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6648" w:rsidRPr="00D86648" w:rsidRDefault="00D86648" w:rsidP="00D86648">
      <w:pPr>
        <w:widowControl/>
        <w:spacing w:line="288" w:lineRule="auto"/>
        <w:jc w:val="center"/>
        <w:rPr>
          <w:rFonts w:ascii="Times New Roman CYR" w:eastAsia="Times New Roman" w:hAnsi="Times New Roman CYR"/>
          <w:b/>
          <w:noProof/>
          <w:kern w:val="0"/>
          <w:sz w:val="28"/>
          <w:szCs w:val="22"/>
          <w:lang w:eastAsia="ru-RU"/>
        </w:rPr>
      </w:pPr>
      <w:r w:rsidRPr="00D86648">
        <w:rPr>
          <w:rFonts w:ascii="Times New Roman CYR" w:eastAsia="Times New Roman" w:hAnsi="Times New Roman CYR"/>
          <w:b/>
          <w:noProof/>
          <w:kern w:val="0"/>
          <w:sz w:val="28"/>
          <w:szCs w:val="22"/>
          <w:lang w:eastAsia="ru-RU"/>
        </w:rPr>
        <w:t xml:space="preserve">МИНИСТЕРСТВО НАУКИ И ВЫСШЕГО ОБРАЗОВАНИЯ </w:t>
      </w:r>
    </w:p>
    <w:p w:rsidR="00D86648" w:rsidRPr="00D86648" w:rsidRDefault="00D86648" w:rsidP="00D86648">
      <w:pPr>
        <w:widowControl/>
        <w:spacing w:line="288" w:lineRule="auto"/>
        <w:jc w:val="center"/>
        <w:rPr>
          <w:rFonts w:ascii="Times New Roman CYR" w:eastAsia="Times New Roman" w:hAnsi="Times New Roman CYR"/>
          <w:b/>
          <w:noProof/>
          <w:kern w:val="0"/>
          <w:sz w:val="28"/>
          <w:szCs w:val="22"/>
          <w:lang w:eastAsia="ru-RU"/>
        </w:rPr>
      </w:pPr>
      <w:r w:rsidRPr="00D86648">
        <w:rPr>
          <w:rFonts w:ascii="Times New Roman CYR" w:eastAsia="Times New Roman" w:hAnsi="Times New Roman CYR"/>
          <w:b/>
          <w:noProof/>
          <w:kern w:val="0"/>
          <w:sz w:val="28"/>
          <w:szCs w:val="22"/>
          <w:lang w:eastAsia="ru-RU"/>
        </w:rPr>
        <w:t>РОССИЙСКОЙ ФЕДЕРАЦИИ</w:t>
      </w:r>
    </w:p>
    <w:p w:rsidR="00D86648" w:rsidRPr="00D86648" w:rsidRDefault="00D86648" w:rsidP="00D86648">
      <w:pPr>
        <w:widowControl/>
        <w:spacing w:line="288" w:lineRule="auto"/>
        <w:jc w:val="center"/>
        <w:rPr>
          <w:rFonts w:ascii="Times New Roman CYR" w:eastAsia="Times New Roman" w:hAnsi="Times New Roman CYR"/>
          <w:b/>
          <w:noProof/>
          <w:kern w:val="0"/>
          <w:sz w:val="28"/>
          <w:szCs w:val="22"/>
          <w:lang w:eastAsia="ru-RU"/>
        </w:rPr>
      </w:pPr>
    </w:p>
    <w:p w:rsidR="00D86648" w:rsidRPr="00D86648" w:rsidRDefault="00D86648" w:rsidP="00D86648">
      <w:pPr>
        <w:widowControl/>
        <w:spacing w:line="288" w:lineRule="auto"/>
        <w:ind w:left="-142" w:firstLine="142"/>
        <w:jc w:val="center"/>
        <w:rPr>
          <w:rFonts w:ascii="Times New Roman CYR" w:eastAsia="Times New Roman" w:hAnsi="Times New Roman CYR"/>
          <w:b/>
          <w:noProof/>
          <w:kern w:val="0"/>
          <w:sz w:val="28"/>
          <w:szCs w:val="22"/>
          <w:lang w:eastAsia="ru-RU"/>
        </w:rPr>
      </w:pPr>
      <w:r w:rsidRPr="00D86648">
        <w:rPr>
          <w:rFonts w:ascii="Times New Roman CYR" w:eastAsia="Times New Roman" w:hAnsi="Times New Roman CYR"/>
          <w:b/>
          <w:noProof/>
          <w:kern w:val="0"/>
          <w:sz w:val="28"/>
          <w:szCs w:val="22"/>
          <w:lang w:eastAsia="ru-RU"/>
        </w:rPr>
        <w:t xml:space="preserve">ФЕДЕРАЛЬНОЕ ГОСУДАРСТВЕННОЕ БЮДЖЕТНОЕ </w:t>
      </w:r>
      <w:r w:rsidRPr="00D86648">
        <w:rPr>
          <w:rFonts w:ascii="Times New Roman CYR" w:eastAsia="Times New Roman" w:hAnsi="Times New Roman CYR"/>
          <w:b/>
          <w:noProof/>
          <w:kern w:val="0"/>
          <w:sz w:val="28"/>
          <w:szCs w:val="22"/>
          <w:lang w:eastAsia="ru-RU"/>
        </w:rPr>
        <w:br/>
        <w:t>ОБРАЗОВАТЕЛЬНОЕ УЧРЕЖДЕНИЕ ВЫСШЕГО ОБРАЗОВАНИЯ</w:t>
      </w:r>
      <w:r w:rsidRPr="00D86648">
        <w:rPr>
          <w:rFonts w:ascii="Times New Roman CYR" w:eastAsia="Times New Roman" w:hAnsi="Times New Roman CYR"/>
          <w:b/>
          <w:noProof/>
          <w:kern w:val="0"/>
          <w:sz w:val="28"/>
          <w:szCs w:val="22"/>
          <w:lang w:eastAsia="ru-RU"/>
        </w:rPr>
        <w:br/>
        <w:t>«ДОНСКОЙ ГОСУДАРСТВЕННЫЙ ТЕХНИЧЕСКИЙ УНИВЕРСИТЕТ»</w:t>
      </w:r>
    </w:p>
    <w:p w:rsidR="00D86648" w:rsidRPr="00D86648" w:rsidRDefault="00D86648" w:rsidP="00D86648">
      <w:pPr>
        <w:widowControl/>
        <w:spacing w:line="288" w:lineRule="auto"/>
        <w:jc w:val="center"/>
        <w:rPr>
          <w:rFonts w:ascii="Times New Roman CYR" w:eastAsia="Calibri" w:hAnsi="Times New Roman CYR"/>
          <w:b/>
          <w:kern w:val="0"/>
          <w:sz w:val="28"/>
          <w:szCs w:val="22"/>
          <w:lang w:eastAsia="en-US"/>
        </w:rPr>
      </w:pPr>
      <w:r w:rsidRPr="00D86648">
        <w:rPr>
          <w:rFonts w:ascii="Times New Roman CYR" w:eastAsia="Calibri" w:hAnsi="Times New Roman CYR"/>
          <w:b/>
          <w:kern w:val="0"/>
          <w:sz w:val="28"/>
          <w:szCs w:val="22"/>
          <w:lang w:eastAsia="en-US"/>
        </w:rPr>
        <w:t>(ДГТУ)</w:t>
      </w:r>
    </w:p>
    <w:p w:rsidR="00D86648" w:rsidRPr="00D86648" w:rsidRDefault="00D86648" w:rsidP="00D86648">
      <w:pPr>
        <w:widowControl/>
        <w:spacing w:line="288" w:lineRule="auto"/>
        <w:jc w:val="center"/>
        <w:rPr>
          <w:rFonts w:ascii="Times New Roman CYR" w:eastAsia="Calibri" w:hAnsi="Times New Roman CYR"/>
          <w:b/>
          <w:kern w:val="0"/>
          <w:sz w:val="28"/>
          <w:szCs w:val="22"/>
          <w:lang w:eastAsia="en-US"/>
        </w:rPr>
      </w:pPr>
    </w:p>
    <w:p w:rsidR="00D86648" w:rsidRPr="00D86648" w:rsidRDefault="00D86648" w:rsidP="00D86648">
      <w:pPr>
        <w:widowControl/>
        <w:spacing w:line="288" w:lineRule="auto"/>
        <w:jc w:val="center"/>
        <w:rPr>
          <w:rFonts w:ascii="Times New Roman CYR" w:eastAsia="Times New Roman" w:hAnsi="Times New Roman CYR"/>
          <w:kern w:val="0"/>
          <w:sz w:val="28"/>
          <w:lang w:eastAsia="ru-RU"/>
        </w:rPr>
      </w:pPr>
      <w:r w:rsidRPr="00D86648">
        <w:rPr>
          <w:rFonts w:ascii="Times New Roman CYR" w:eastAsia="Calibri" w:hAnsi="Times New Roman CYR"/>
          <w:kern w:val="0"/>
          <w:sz w:val="28"/>
          <w:lang w:eastAsia="en-US"/>
        </w:rPr>
        <w:t>Кафедра «Экономическая безопасность, учет и право»</w:t>
      </w:r>
    </w:p>
    <w:p w:rsidR="00D86648" w:rsidRPr="00D86648" w:rsidRDefault="00D86648" w:rsidP="00D86648">
      <w:pPr>
        <w:widowControl/>
        <w:spacing w:line="288" w:lineRule="auto"/>
        <w:jc w:val="center"/>
        <w:rPr>
          <w:rFonts w:ascii="Times New Roman CYR" w:eastAsia="Times New Roman" w:hAnsi="Times New Roman CYR"/>
          <w:kern w:val="0"/>
          <w:sz w:val="28"/>
          <w:lang w:eastAsia="ru-RU"/>
        </w:rPr>
      </w:pPr>
    </w:p>
    <w:p w:rsidR="00D86648" w:rsidRPr="00D86648" w:rsidRDefault="00D86648" w:rsidP="00D86648">
      <w:pPr>
        <w:widowControl/>
        <w:spacing w:line="288" w:lineRule="auto"/>
        <w:jc w:val="center"/>
        <w:rPr>
          <w:rFonts w:ascii="Times New Roman CYR" w:eastAsia="Times New Roman" w:hAnsi="Times New Roman CYR"/>
          <w:kern w:val="0"/>
          <w:sz w:val="28"/>
          <w:lang w:eastAsia="ru-RU"/>
        </w:rPr>
      </w:pPr>
    </w:p>
    <w:p w:rsidR="00D86648" w:rsidRPr="00D86648" w:rsidRDefault="00D86648" w:rsidP="00D86648">
      <w:pPr>
        <w:widowControl/>
        <w:spacing w:line="288" w:lineRule="auto"/>
        <w:jc w:val="center"/>
        <w:rPr>
          <w:rFonts w:ascii="Times New Roman CYR" w:eastAsia="Times New Roman" w:hAnsi="Times New Roman CYR"/>
          <w:kern w:val="0"/>
          <w:sz w:val="28"/>
          <w:lang w:eastAsia="ru-RU"/>
        </w:rPr>
      </w:pPr>
    </w:p>
    <w:p w:rsidR="00D86648" w:rsidRPr="00D86648" w:rsidRDefault="00D86648" w:rsidP="00D86648">
      <w:pPr>
        <w:widowControl/>
        <w:spacing w:line="288" w:lineRule="auto"/>
        <w:jc w:val="center"/>
        <w:rPr>
          <w:rFonts w:ascii="Times New Roman CYR" w:eastAsia="Times New Roman" w:hAnsi="Times New Roman CYR"/>
          <w:kern w:val="0"/>
          <w:sz w:val="28"/>
          <w:lang w:eastAsia="ru-RU"/>
        </w:rPr>
      </w:pPr>
    </w:p>
    <w:p w:rsidR="00D86648" w:rsidRPr="00D86648" w:rsidRDefault="00D86648" w:rsidP="00D86648">
      <w:pPr>
        <w:widowControl/>
        <w:spacing w:line="288" w:lineRule="auto"/>
        <w:jc w:val="center"/>
        <w:rPr>
          <w:rFonts w:ascii="Times New Roman CYR" w:eastAsia="Times New Roman" w:hAnsi="Times New Roman CYR"/>
          <w:kern w:val="0"/>
          <w:sz w:val="28"/>
          <w:lang w:eastAsia="ru-RU"/>
        </w:rPr>
      </w:pPr>
    </w:p>
    <w:p w:rsidR="00D86648" w:rsidRPr="00D86648" w:rsidRDefault="00D86648" w:rsidP="00D86648">
      <w:pPr>
        <w:widowControl/>
        <w:spacing w:line="288" w:lineRule="auto"/>
        <w:jc w:val="center"/>
        <w:rPr>
          <w:rFonts w:ascii="Times New Roman CYR" w:eastAsia="Times New Roman" w:hAnsi="Times New Roman CYR"/>
          <w:kern w:val="0"/>
          <w:sz w:val="28"/>
          <w:lang w:eastAsia="ru-RU"/>
        </w:rPr>
      </w:pPr>
    </w:p>
    <w:p w:rsidR="00D86648" w:rsidRPr="00D86648" w:rsidRDefault="00D86648" w:rsidP="00D86648">
      <w:pPr>
        <w:widowControl/>
        <w:spacing w:line="288" w:lineRule="auto"/>
        <w:jc w:val="center"/>
        <w:rPr>
          <w:rFonts w:ascii="Times New Roman CYR" w:eastAsia="Times New Roman" w:hAnsi="Times New Roman CYR"/>
          <w:kern w:val="0"/>
          <w:sz w:val="28"/>
          <w:szCs w:val="28"/>
          <w:lang w:eastAsia="ru-RU"/>
        </w:rPr>
      </w:pPr>
      <w:r w:rsidRPr="00D86648">
        <w:rPr>
          <w:rFonts w:ascii="Times New Roman CYR" w:eastAsia="Times New Roman" w:hAnsi="Times New Roman CYR"/>
          <w:kern w:val="0"/>
          <w:sz w:val="28"/>
          <w:szCs w:val="28"/>
          <w:lang w:eastAsia="ru-RU"/>
        </w:rPr>
        <w:t xml:space="preserve">МЕТОДИЧЕСКИЕ УКАЗАНИЯ </w:t>
      </w:r>
    </w:p>
    <w:p w:rsidR="00D86648" w:rsidRPr="00D86648" w:rsidRDefault="00D86648" w:rsidP="00D86648">
      <w:pPr>
        <w:widowControl/>
        <w:spacing w:line="288" w:lineRule="auto"/>
        <w:jc w:val="center"/>
        <w:rPr>
          <w:rFonts w:ascii="Times New Roman CYR" w:eastAsia="Times New Roman" w:hAnsi="Times New Roman CYR"/>
          <w:kern w:val="0"/>
          <w:sz w:val="28"/>
          <w:szCs w:val="28"/>
          <w:lang w:eastAsia="ru-RU"/>
        </w:rPr>
      </w:pPr>
      <w:r w:rsidRPr="00D86648">
        <w:rPr>
          <w:rFonts w:ascii="Times New Roman CYR" w:eastAsia="Times New Roman" w:hAnsi="Times New Roman CYR"/>
          <w:kern w:val="0"/>
          <w:sz w:val="28"/>
          <w:szCs w:val="28"/>
          <w:lang w:eastAsia="ru-RU"/>
        </w:rPr>
        <w:t xml:space="preserve">ДЛЯ САМОСТОЯТЕЛЬНЫХ РАБОТ </w:t>
      </w:r>
    </w:p>
    <w:p w:rsidR="00D86648" w:rsidRPr="00D86648" w:rsidRDefault="00D86648" w:rsidP="00D86648">
      <w:pPr>
        <w:widowControl/>
        <w:spacing w:line="288" w:lineRule="auto"/>
        <w:jc w:val="center"/>
        <w:rPr>
          <w:rFonts w:ascii="Times New Roman CYR" w:eastAsia="Times New Roman" w:hAnsi="Times New Roman CYR"/>
          <w:kern w:val="0"/>
          <w:sz w:val="28"/>
          <w:szCs w:val="28"/>
          <w:lang w:eastAsia="ru-RU"/>
        </w:rPr>
      </w:pPr>
      <w:r w:rsidRPr="00D86648">
        <w:rPr>
          <w:rFonts w:ascii="Times New Roman CYR" w:eastAsia="Times New Roman" w:hAnsi="Times New Roman CYR"/>
          <w:kern w:val="0"/>
          <w:sz w:val="28"/>
          <w:szCs w:val="28"/>
          <w:lang w:eastAsia="ru-RU"/>
        </w:rPr>
        <w:t xml:space="preserve">ПО ДИСЦИПЛИНЕ </w:t>
      </w:r>
    </w:p>
    <w:p w:rsidR="00D86648" w:rsidRPr="00D86648" w:rsidRDefault="00D86648" w:rsidP="00D86648">
      <w:pPr>
        <w:widowControl/>
        <w:spacing w:line="288" w:lineRule="auto"/>
        <w:jc w:val="center"/>
        <w:rPr>
          <w:rFonts w:ascii="Times New Roman CYR" w:eastAsia="Times New Roman" w:hAnsi="Times New Roman CYR"/>
          <w:b/>
          <w:kern w:val="0"/>
          <w:sz w:val="28"/>
          <w:szCs w:val="28"/>
          <w:lang w:eastAsia="ru-RU"/>
        </w:rPr>
      </w:pPr>
      <w:r w:rsidRPr="00D86648">
        <w:rPr>
          <w:rFonts w:ascii="Times New Roman CYR" w:eastAsia="Times New Roman" w:hAnsi="Times New Roman CYR"/>
          <w:b/>
          <w:kern w:val="0"/>
          <w:sz w:val="28"/>
          <w:szCs w:val="28"/>
          <w:lang w:eastAsia="ru-RU"/>
        </w:rPr>
        <w:t>«</w:t>
      </w:r>
      <w:r w:rsidR="008E1903">
        <w:rPr>
          <w:rFonts w:ascii="Times New Roman CYR" w:eastAsia="Times New Roman" w:hAnsi="Times New Roman CYR"/>
          <w:b/>
          <w:kern w:val="0"/>
          <w:sz w:val="28"/>
          <w:szCs w:val="28"/>
          <w:lang w:eastAsia="ru-RU"/>
        </w:rPr>
        <w:t>Статистика</w:t>
      </w:r>
      <w:r w:rsidRPr="00D86648">
        <w:rPr>
          <w:rFonts w:ascii="Times New Roman CYR" w:eastAsia="Times New Roman" w:hAnsi="Times New Roman CYR"/>
          <w:b/>
          <w:kern w:val="0"/>
          <w:sz w:val="28"/>
          <w:szCs w:val="28"/>
          <w:lang w:eastAsia="ru-RU"/>
        </w:rPr>
        <w:t xml:space="preserve">» </w:t>
      </w:r>
    </w:p>
    <w:p w:rsidR="00D86648" w:rsidRPr="00D86648" w:rsidRDefault="00D86648" w:rsidP="00D86648">
      <w:pPr>
        <w:widowControl/>
        <w:spacing w:line="288" w:lineRule="auto"/>
        <w:jc w:val="center"/>
        <w:rPr>
          <w:rFonts w:ascii="Times New Roman CYR" w:eastAsia="Times New Roman" w:hAnsi="Times New Roman CYR"/>
          <w:kern w:val="0"/>
          <w:sz w:val="28"/>
          <w:szCs w:val="28"/>
          <w:lang w:eastAsia="ru-RU"/>
        </w:rPr>
      </w:pPr>
      <w:r w:rsidRPr="00D86648">
        <w:rPr>
          <w:rFonts w:ascii="Times New Roman CYR" w:eastAsia="Times New Roman" w:hAnsi="Times New Roman CYR"/>
          <w:kern w:val="0"/>
          <w:sz w:val="28"/>
          <w:szCs w:val="28"/>
          <w:lang w:eastAsia="ru-RU"/>
        </w:rPr>
        <w:t>(заочная форма обучения)</w:t>
      </w:r>
    </w:p>
    <w:p w:rsidR="00D86648" w:rsidRPr="00D86648" w:rsidRDefault="00D86648" w:rsidP="00D86648">
      <w:pPr>
        <w:widowControl/>
        <w:spacing w:line="288" w:lineRule="auto"/>
        <w:jc w:val="left"/>
        <w:rPr>
          <w:rFonts w:ascii="Times New Roman CYR" w:eastAsia="Times New Roman" w:hAnsi="Times New Roman CYR"/>
          <w:kern w:val="0"/>
          <w:sz w:val="28"/>
          <w:szCs w:val="28"/>
          <w:lang w:eastAsia="ru-RU"/>
        </w:rPr>
      </w:pPr>
    </w:p>
    <w:p w:rsidR="00D86648" w:rsidRPr="00D86648" w:rsidRDefault="00D86648" w:rsidP="00D86648">
      <w:pPr>
        <w:widowControl/>
        <w:spacing w:line="288" w:lineRule="auto"/>
        <w:jc w:val="center"/>
        <w:rPr>
          <w:rFonts w:ascii="Calibri" w:eastAsia="Times New Roman" w:hAnsi="Calibri"/>
          <w:kern w:val="0"/>
          <w:sz w:val="28"/>
          <w:szCs w:val="28"/>
          <w:lang w:eastAsia="ru-RU"/>
        </w:rPr>
      </w:pPr>
    </w:p>
    <w:p w:rsidR="00D86648" w:rsidRPr="00D86648" w:rsidRDefault="00D86648" w:rsidP="00D86648">
      <w:pPr>
        <w:widowControl/>
        <w:spacing w:line="288" w:lineRule="auto"/>
        <w:jc w:val="center"/>
        <w:rPr>
          <w:rFonts w:ascii="Times New Roman CYR" w:eastAsia="Times New Roman" w:hAnsi="Times New Roman CYR"/>
          <w:kern w:val="0"/>
          <w:sz w:val="28"/>
          <w:szCs w:val="28"/>
          <w:lang w:eastAsia="ru-RU"/>
        </w:rPr>
      </w:pPr>
    </w:p>
    <w:p w:rsidR="00D86648" w:rsidRPr="00D86648" w:rsidRDefault="00D86648" w:rsidP="00D86648">
      <w:pPr>
        <w:widowControl/>
        <w:spacing w:line="288" w:lineRule="auto"/>
        <w:jc w:val="center"/>
        <w:rPr>
          <w:rFonts w:ascii="Times New Roman CYR" w:eastAsia="Times New Roman" w:hAnsi="Times New Roman CYR"/>
          <w:kern w:val="0"/>
          <w:sz w:val="28"/>
          <w:szCs w:val="28"/>
          <w:lang w:eastAsia="ru-RU"/>
        </w:rPr>
      </w:pPr>
    </w:p>
    <w:p w:rsidR="00D86648" w:rsidRPr="00D86648" w:rsidRDefault="00D86648" w:rsidP="00D86648">
      <w:pPr>
        <w:widowControl/>
        <w:spacing w:line="288" w:lineRule="auto"/>
        <w:jc w:val="center"/>
        <w:rPr>
          <w:rFonts w:ascii="Times New Roman CYR" w:eastAsia="Times New Roman" w:hAnsi="Times New Roman CYR"/>
          <w:kern w:val="0"/>
          <w:sz w:val="28"/>
          <w:szCs w:val="28"/>
          <w:lang w:eastAsia="ru-RU"/>
        </w:rPr>
      </w:pPr>
    </w:p>
    <w:p w:rsidR="00D86648" w:rsidRPr="00D86648" w:rsidRDefault="00D86648" w:rsidP="00D86648">
      <w:pPr>
        <w:widowControl/>
        <w:spacing w:line="288" w:lineRule="auto"/>
        <w:jc w:val="center"/>
        <w:rPr>
          <w:rFonts w:ascii="Times New Roman CYR" w:eastAsia="Times New Roman" w:hAnsi="Times New Roman CYR"/>
          <w:kern w:val="0"/>
          <w:sz w:val="28"/>
          <w:szCs w:val="22"/>
          <w:lang w:eastAsia="ru-RU"/>
        </w:rPr>
      </w:pPr>
    </w:p>
    <w:p w:rsidR="00D86648" w:rsidRPr="00D86648" w:rsidRDefault="00D86648" w:rsidP="00D86648">
      <w:pPr>
        <w:widowControl/>
        <w:spacing w:line="288" w:lineRule="auto"/>
        <w:jc w:val="center"/>
        <w:rPr>
          <w:rFonts w:ascii="Times New Roman CYR" w:eastAsia="Times New Roman" w:hAnsi="Times New Roman CYR"/>
          <w:kern w:val="0"/>
          <w:sz w:val="28"/>
          <w:szCs w:val="22"/>
          <w:lang w:eastAsia="ru-RU"/>
        </w:rPr>
      </w:pPr>
    </w:p>
    <w:p w:rsidR="00D86648" w:rsidRPr="00D86648" w:rsidRDefault="00D86648" w:rsidP="00D86648">
      <w:pPr>
        <w:widowControl/>
        <w:spacing w:line="288" w:lineRule="auto"/>
        <w:jc w:val="center"/>
        <w:rPr>
          <w:rFonts w:ascii="Times New Roman CYR" w:eastAsia="Times New Roman" w:hAnsi="Times New Roman CYR"/>
          <w:kern w:val="0"/>
          <w:sz w:val="28"/>
          <w:szCs w:val="22"/>
          <w:lang w:eastAsia="ru-RU"/>
        </w:rPr>
      </w:pPr>
    </w:p>
    <w:p w:rsidR="00D86648" w:rsidRPr="00D86648" w:rsidRDefault="00D86648" w:rsidP="00D86648">
      <w:pPr>
        <w:widowControl/>
        <w:spacing w:line="288" w:lineRule="auto"/>
        <w:jc w:val="center"/>
        <w:rPr>
          <w:rFonts w:ascii="Times New Roman CYR" w:eastAsia="Times New Roman" w:hAnsi="Times New Roman CYR"/>
          <w:kern w:val="0"/>
          <w:sz w:val="28"/>
          <w:szCs w:val="22"/>
          <w:lang w:eastAsia="ru-RU"/>
        </w:rPr>
      </w:pPr>
    </w:p>
    <w:p w:rsidR="00D86648" w:rsidRPr="00D86648" w:rsidRDefault="00D86648" w:rsidP="00D86648">
      <w:pPr>
        <w:widowControl/>
        <w:spacing w:line="288" w:lineRule="auto"/>
        <w:jc w:val="center"/>
        <w:rPr>
          <w:rFonts w:ascii="Times New Roman CYR" w:eastAsia="Times New Roman" w:hAnsi="Times New Roman CYR"/>
          <w:kern w:val="0"/>
          <w:sz w:val="28"/>
          <w:szCs w:val="22"/>
          <w:lang w:eastAsia="ru-RU"/>
        </w:rPr>
      </w:pPr>
    </w:p>
    <w:p w:rsidR="00D86648" w:rsidRPr="00D86648" w:rsidRDefault="00D86648" w:rsidP="00D86648">
      <w:pPr>
        <w:widowControl/>
        <w:spacing w:line="288" w:lineRule="auto"/>
        <w:jc w:val="center"/>
        <w:rPr>
          <w:rFonts w:ascii="Times New Roman CYR" w:eastAsia="Times New Roman" w:hAnsi="Times New Roman CYR"/>
          <w:kern w:val="0"/>
          <w:sz w:val="28"/>
          <w:szCs w:val="22"/>
          <w:lang w:eastAsia="ru-RU"/>
        </w:rPr>
      </w:pPr>
    </w:p>
    <w:p w:rsidR="00D86648" w:rsidRPr="00D86648" w:rsidRDefault="00D86648" w:rsidP="00D86648">
      <w:pPr>
        <w:widowControl/>
        <w:spacing w:line="288" w:lineRule="auto"/>
        <w:jc w:val="center"/>
        <w:rPr>
          <w:rFonts w:ascii="Times New Roman CYR" w:eastAsia="Times New Roman" w:hAnsi="Times New Roman CYR"/>
          <w:kern w:val="0"/>
          <w:sz w:val="28"/>
          <w:szCs w:val="22"/>
          <w:lang w:eastAsia="ru-RU"/>
        </w:rPr>
      </w:pPr>
    </w:p>
    <w:p w:rsidR="00D86648" w:rsidRPr="00D86648" w:rsidRDefault="00D86648" w:rsidP="00D86648">
      <w:pPr>
        <w:widowControl/>
        <w:spacing w:line="288" w:lineRule="auto"/>
        <w:jc w:val="center"/>
        <w:rPr>
          <w:rFonts w:ascii="Times New Roman CYR" w:eastAsia="Times New Roman" w:hAnsi="Times New Roman CYR"/>
          <w:kern w:val="0"/>
          <w:sz w:val="28"/>
          <w:szCs w:val="22"/>
          <w:lang w:eastAsia="ru-RU"/>
        </w:rPr>
      </w:pPr>
    </w:p>
    <w:p w:rsidR="00D86648" w:rsidRPr="00D86648" w:rsidRDefault="00D86648" w:rsidP="00D86648">
      <w:pPr>
        <w:widowControl/>
        <w:spacing w:line="288" w:lineRule="auto"/>
        <w:jc w:val="center"/>
        <w:rPr>
          <w:rFonts w:ascii="Times New Roman CYR" w:eastAsia="Times New Roman" w:hAnsi="Times New Roman CYR"/>
          <w:kern w:val="0"/>
          <w:sz w:val="28"/>
          <w:szCs w:val="22"/>
          <w:lang w:eastAsia="ru-RU"/>
        </w:rPr>
      </w:pPr>
    </w:p>
    <w:p w:rsidR="00D86648" w:rsidRPr="00D86648" w:rsidRDefault="00D86648" w:rsidP="00D86648">
      <w:pPr>
        <w:widowControl/>
        <w:spacing w:line="288" w:lineRule="auto"/>
        <w:jc w:val="center"/>
        <w:rPr>
          <w:rFonts w:ascii="Times New Roman CYR" w:eastAsia="Times New Roman" w:hAnsi="Times New Roman CYR"/>
          <w:kern w:val="0"/>
          <w:sz w:val="28"/>
          <w:szCs w:val="22"/>
          <w:lang w:eastAsia="ru-RU"/>
        </w:rPr>
      </w:pPr>
      <w:r w:rsidRPr="00D86648">
        <w:rPr>
          <w:rFonts w:ascii="Times New Roman CYR" w:eastAsia="Times New Roman" w:hAnsi="Times New Roman CYR"/>
          <w:kern w:val="0"/>
          <w:sz w:val="28"/>
          <w:szCs w:val="22"/>
          <w:lang w:eastAsia="ru-RU"/>
        </w:rPr>
        <w:t>Ростов-на-Дону</w:t>
      </w:r>
    </w:p>
    <w:p w:rsidR="00D86648" w:rsidRPr="00D86648" w:rsidRDefault="00D86648" w:rsidP="00D86648">
      <w:pPr>
        <w:widowControl/>
        <w:spacing w:line="288" w:lineRule="auto"/>
        <w:jc w:val="center"/>
        <w:rPr>
          <w:rFonts w:ascii="Times New Roman CYR" w:eastAsia="Times New Roman" w:hAnsi="Times New Roman CYR"/>
          <w:kern w:val="0"/>
          <w:sz w:val="28"/>
          <w:szCs w:val="22"/>
          <w:lang w:eastAsia="ru-RU"/>
        </w:rPr>
      </w:pPr>
      <w:r w:rsidRPr="00D86648">
        <w:rPr>
          <w:rFonts w:ascii="Times New Roman CYR" w:eastAsia="Times New Roman" w:hAnsi="Times New Roman CYR"/>
          <w:kern w:val="0"/>
          <w:sz w:val="28"/>
          <w:szCs w:val="22"/>
          <w:lang w:eastAsia="ru-RU"/>
        </w:rPr>
        <w:t>ДГТУ</w:t>
      </w:r>
    </w:p>
    <w:p w:rsidR="00D86648" w:rsidRPr="00D86648" w:rsidRDefault="00D86648" w:rsidP="00D86648">
      <w:pPr>
        <w:widowControl/>
        <w:spacing w:line="288" w:lineRule="auto"/>
        <w:jc w:val="center"/>
        <w:rPr>
          <w:rFonts w:ascii="Times New Roman CYR" w:eastAsia="Times New Roman" w:hAnsi="Times New Roman CYR"/>
          <w:kern w:val="0"/>
          <w:sz w:val="28"/>
          <w:szCs w:val="22"/>
          <w:lang w:eastAsia="ru-RU"/>
        </w:rPr>
      </w:pPr>
      <w:r w:rsidRPr="00D86648">
        <w:rPr>
          <w:rFonts w:ascii="Times New Roman CYR" w:eastAsia="Times New Roman" w:hAnsi="Times New Roman CYR"/>
          <w:kern w:val="0"/>
          <w:sz w:val="28"/>
          <w:szCs w:val="22"/>
          <w:lang w:eastAsia="ru-RU"/>
        </w:rPr>
        <w:t>2022</w:t>
      </w:r>
    </w:p>
    <w:p w:rsidR="00D86648" w:rsidRPr="00D86648" w:rsidRDefault="008E1903" w:rsidP="00D86648">
      <w:pPr>
        <w:widowControl/>
        <w:jc w:val="left"/>
        <w:rPr>
          <w:sz w:val="28"/>
          <w:szCs w:val="28"/>
        </w:rPr>
      </w:pPr>
      <w:r>
        <w:rPr>
          <w:sz w:val="28"/>
          <w:szCs w:val="28"/>
        </w:rPr>
        <w:lastRenderedPageBreak/>
        <w:t>УДК 311</w:t>
      </w:r>
    </w:p>
    <w:p w:rsidR="00D86648" w:rsidRPr="00D86648" w:rsidRDefault="00D86648" w:rsidP="00D86648">
      <w:pPr>
        <w:jc w:val="left"/>
        <w:rPr>
          <w:rFonts w:eastAsia="Times New Roman"/>
          <w:kern w:val="0"/>
          <w:sz w:val="28"/>
          <w:szCs w:val="28"/>
          <w:lang w:eastAsia="ru-RU"/>
        </w:rPr>
      </w:pPr>
      <w:r w:rsidRPr="00D86648">
        <w:rPr>
          <w:rFonts w:eastAsia="Times New Roman"/>
          <w:kern w:val="0"/>
          <w:sz w:val="28"/>
          <w:szCs w:val="28"/>
          <w:lang w:eastAsia="ru-RU"/>
        </w:rPr>
        <w:t xml:space="preserve">ББК 65 </w:t>
      </w:r>
    </w:p>
    <w:p w:rsidR="00D86648" w:rsidRPr="00D86648" w:rsidRDefault="00D86648" w:rsidP="00D86648">
      <w:pPr>
        <w:widowControl/>
        <w:spacing w:line="288" w:lineRule="auto"/>
        <w:jc w:val="center"/>
        <w:rPr>
          <w:rFonts w:eastAsia="Times New Roman"/>
          <w:i/>
          <w:kern w:val="0"/>
          <w:sz w:val="28"/>
          <w:szCs w:val="28"/>
          <w:lang w:eastAsia="ru-RU"/>
        </w:rPr>
      </w:pPr>
    </w:p>
    <w:p w:rsidR="00D86648" w:rsidRPr="00D86648" w:rsidRDefault="00D86648" w:rsidP="00D86648">
      <w:pPr>
        <w:widowControl/>
        <w:spacing w:line="288" w:lineRule="auto"/>
        <w:jc w:val="left"/>
        <w:rPr>
          <w:rFonts w:eastAsia="Times New Roman"/>
          <w:kern w:val="0"/>
          <w:sz w:val="28"/>
          <w:szCs w:val="28"/>
          <w:lang w:eastAsia="ru-RU"/>
        </w:rPr>
      </w:pPr>
      <w:r w:rsidRPr="00D86648">
        <w:rPr>
          <w:rFonts w:eastAsia="Times New Roman"/>
          <w:kern w:val="0"/>
          <w:sz w:val="28"/>
          <w:szCs w:val="28"/>
          <w:lang w:eastAsia="ru-RU"/>
        </w:rPr>
        <w:t>Составители: Т.В. Сидорина</w:t>
      </w:r>
    </w:p>
    <w:p w:rsidR="00D86648" w:rsidRPr="00D86648" w:rsidRDefault="00D86648" w:rsidP="00D86648">
      <w:pPr>
        <w:widowControl/>
        <w:spacing w:line="288" w:lineRule="auto"/>
        <w:jc w:val="left"/>
        <w:rPr>
          <w:rFonts w:eastAsia="Times New Roman"/>
          <w:b/>
          <w:kern w:val="0"/>
          <w:sz w:val="28"/>
          <w:szCs w:val="28"/>
          <w:lang w:eastAsia="ru-RU"/>
        </w:rPr>
      </w:pPr>
    </w:p>
    <w:p w:rsidR="00D86648" w:rsidRPr="00D86648" w:rsidRDefault="00D86648" w:rsidP="00D86648">
      <w:pPr>
        <w:widowControl/>
        <w:spacing w:line="288" w:lineRule="auto"/>
        <w:ind w:left="1843" w:firstLine="284"/>
        <w:rPr>
          <w:rFonts w:eastAsia="Times New Roman"/>
          <w:b/>
          <w:kern w:val="0"/>
          <w:sz w:val="28"/>
          <w:szCs w:val="28"/>
          <w:lang w:eastAsia="ru-RU"/>
        </w:rPr>
      </w:pPr>
      <w:r w:rsidRPr="00D86648">
        <w:rPr>
          <w:rFonts w:eastAsia="Times New Roman"/>
          <w:kern w:val="0"/>
          <w:sz w:val="28"/>
          <w:szCs w:val="28"/>
          <w:lang w:eastAsia="ru-RU"/>
        </w:rPr>
        <w:t>«</w:t>
      </w:r>
      <w:r w:rsidR="008E1903">
        <w:rPr>
          <w:rFonts w:eastAsia="Times New Roman"/>
          <w:kern w:val="0"/>
          <w:sz w:val="28"/>
          <w:szCs w:val="28"/>
          <w:lang w:eastAsia="ru-RU"/>
        </w:rPr>
        <w:t>Статистика</w:t>
      </w:r>
      <w:r w:rsidRPr="00D86648">
        <w:rPr>
          <w:rFonts w:eastAsia="Times New Roman"/>
          <w:kern w:val="0"/>
          <w:sz w:val="28"/>
          <w:szCs w:val="28"/>
          <w:lang w:eastAsia="ru-RU"/>
        </w:rPr>
        <w:t>»: метод</w:t>
      </w:r>
      <w:proofErr w:type="gramStart"/>
      <w:r w:rsidRPr="00D86648">
        <w:rPr>
          <w:rFonts w:eastAsia="Times New Roman"/>
          <w:kern w:val="0"/>
          <w:sz w:val="28"/>
          <w:szCs w:val="28"/>
          <w:lang w:eastAsia="ru-RU"/>
        </w:rPr>
        <w:t>.</w:t>
      </w:r>
      <w:proofErr w:type="gramEnd"/>
      <w:r w:rsidRPr="00D86648">
        <w:rPr>
          <w:rFonts w:eastAsia="Times New Roman"/>
          <w:kern w:val="0"/>
          <w:sz w:val="28"/>
          <w:szCs w:val="28"/>
          <w:lang w:eastAsia="ru-RU"/>
        </w:rPr>
        <w:t xml:space="preserve"> </w:t>
      </w:r>
      <w:proofErr w:type="gramStart"/>
      <w:r w:rsidRPr="00D86648">
        <w:rPr>
          <w:rFonts w:eastAsia="Times New Roman"/>
          <w:kern w:val="0"/>
          <w:sz w:val="28"/>
          <w:szCs w:val="28"/>
          <w:lang w:eastAsia="ru-RU"/>
        </w:rPr>
        <w:t>у</w:t>
      </w:r>
      <w:proofErr w:type="gramEnd"/>
      <w:r w:rsidRPr="00D86648">
        <w:rPr>
          <w:rFonts w:eastAsia="Times New Roman"/>
          <w:kern w:val="0"/>
          <w:sz w:val="28"/>
          <w:szCs w:val="28"/>
          <w:lang w:eastAsia="ru-RU"/>
        </w:rPr>
        <w:t xml:space="preserve">казания. – Ростов-на-Дону: Донской гос. </w:t>
      </w:r>
      <w:proofErr w:type="spellStart"/>
      <w:r w:rsidRPr="00D86648">
        <w:rPr>
          <w:rFonts w:eastAsia="Times New Roman"/>
          <w:kern w:val="0"/>
          <w:sz w:val="28"/>
          <w:szCs w:val="28"/>
          <w:lang w:eastAsia="ru-RU"/>
        </w:rPr>
        <w:t>техн</w:t>
      </w:r>
      <w:proofErr w:type="spellEnd"/>
      <w:r w:rsidRPr="00D86648">
        <w:rPr>
          <w:rFonts w:eastAsia="Times New Roman"/>
          <w:kern w:val="0"/>
          <w:sz w:val="28"/>
          <w:szCs w:val="28"/>
          <w:lang w:eastAsia="ru-RU"/>
        </w:rPr>
        <w:t>. ун-т, 2022. – 10 с.</w:t>
      </w:r>
    </w:p>
    <w:p w:rsidR="00D86648" w:rsidRPr="00D86648" w:rsidRDefault="00D86648" w:rsidP="00D86648">
      <w:pPr>
        <w:widowControl/>
        <w:spacing w:line="288" w:lineRule="auto"/>
        <w:rPr>
          <w:rFonts w:eastAsia="Times New Roman"/>
          <w:kern w:val="0"/>
          <w:sz w:val="28"/>
          <w:szCs w:val="28"/>
        </w:rPr>
      </w:pPr>
    </w:p>
    <w:p w:rsidR="00D86648" w:rsidRPr="00D86648" w:rsidRDefault="00D86648" w:rsidP="00D86648">
      <w:pPr>
        <w:widowControl/>
        <w:spacing w:line="288" w:lineRule="auto"/>
        <w:ind w:firstLine="709"/>
        <w:rPr>
          <w:rFonts w:eastAsia="Times New Roman"/>
          <w:kern w:val="0"/>
          <w:sz w:val="28"/>
          <w:szCs w:val="28"/>
        </w:rPr>
      </w:pPr>
      <w:r w:rsidRPr="00D86648">
        <w:rPr>
          <w:rFonts w:eastAsia="Times New Roman"/>
          <w:kern w:val="0"/>
          <w:sz w:val="28"/>
          <w:szCs w:val="28"/>
        </w:rPr>
        <w:t>Излагаются задания для самостоятельной работы обучающихся по дисциплине «</w:t>
      </w:r>
      <w:r w:rsidR="008E1903">
        <w:rPr>
          <w:rFonts w:eastAsia="Times New Roman"/>
          <w:kern w:val="0"/>
          <w:sz w:val="28"/>
          <w:szCs w:val="28"/>
        </w:rPr>
        <w:t>Статистика</w:t>
      </w:r>
      <w:r w:rsidRPr="00D86648">
        <w:rPr>
          <w:rFonts w:eastAsia="Times New Roman"/>
          <w:kern w:val="0"/>
          <w:sz w:val="28"/>
          <w:szCs w:val="28"/>
        </w:rPr>
        <w:t>». Ориентированы на повышение качества их самостоятельной работы.</w:t>
      </w:r>
    </w:p>
    <w:p w:rsidR="00D86648" w:rsidRPr="00D86648" w:rsidRDefault="00D86648" w:rsidP="00D86648">
      <w:pPr>
        <w:widowControl/>
        <w:spacing w:line="288" w:lineRule="auto"/>
        <w:ind w:firstLine="709"/>
        <w:rPr>
          <w:rFonts w:eastAsia="Times New Roman"/>
          <w:kern w:val="0"/>
          <w:sz w:val="28"/>
          <w:szCs w:val="28"/>
        </w:rPr>
      </w:pPr>
      <w:r w:rsidRPr="00D86648">
        <w:rPr>
          <w:rFonts w:eastAsia="Times New Roman"/>
          <w:kern w:val="0"/>
          <w:sz w:val="28"/>
          <w:szCs w:val="28"/>
        </w:rPr>
        <w:t xml:space="preserve">Предназначены для </w:t>
      </w:r>
      <w:proofErr w:type="gramStart"/>
      <w:r w:rsidRPr="00D86648">
        <w:rPr>
          <w:rFonts w:eastAsia="Times New Roman"/>
          <w:kern w:val="0"/>
          <w:sz w:val="28"/>
          <w:szCs w:val="28"/>
        </w:rPr>
        <w:t>обучающихся</w:t>
      </w:r>
      <w:proofErr w:type="gramEnd"/>
      <w:r w:rsidRPr="00D86648">
        <w:rPr>
          <w:rFonts w:eastAsia="Times New Roman"/>
          <w:kern w:val="0"/>
          <w:sz w:val="28"/>
          <w:szCs w:val="28"/>
        </w:rPr>
        <w:t xml:space="preserve"> по специальности 38.05.01 «Экономическая безопасность», специализация «Экономико-правовое обеспечение экономической безопасности»</w:t>
      </w:r>
      <w:r w:rsidRPr="00D86648">
        <w:rPr>
          <w:rFonts w:eastAsia="Times New Roman"/>
          <w:kern w:val="0"/>
          <w:sz w:val="28"/>
          <w:szCs w:val="28"/>
          <w:lang w:eastAsia="ru-RU"/>
        </w:rPr>
        <w:t xml:space="preserve">  заочной  </w:t>
      </w:r>
      <w:r w:rsidRPr="00D86648">
        <w:rPr>
          <w:rFonts w:eastAsia="Times New Roman"/>
          <w:kern w:val="0"/>
          <w:sz w:val="28"/>
          <w:szCs w:val="28"/>
        </w:rPr>
        <w:t>формы обучения.</w:t>
      </w:r>
    </w:p>
    <w:p w:rsidR="00D86648" w:rsidRPr="00D86648" w:rsidRDefault="00D86648" w:rsidP="00D86648">
      <w:pPr>
        <w:widowControl/>
        <w:jc w:val="right"/>
        <w:rPr>
          <w:sz w:val="28"/>
          <w:szCs w:val="28"/>
        </w:rPr>
      </w:pPr>
    </w:p>
    <w:p w:rsidR="00D86648" w:rsidRPr="00D86648" w:rsidRDefault="00D86648" w:rsidP="00D86648">
      <w:pPr>
        <w:widowControl/>
        <w:jc w:val="right"/>
        <w:rPr>
          <w:sz w:val="28"/>
          <w:szCs w:val="28"/>
        </w:rPr>
      </w:pPr>
      <w:r w:rsidRPr="00D86648">
        <w:rPr>
          <w:sz w:val="28"/>
          <w:szCs w:val="28"/>
        </w:rPr>
        <w:t>УДК 334</w:t>
      </w:r>
    </w:p>
    <w:p w:rsidR="00D86648" w:rsidRPr="00D86648" w:rsidRDefault="00D86648" w:rsidP="00D86648">
      <w:pPr>
        <w:jc w:val="right"/>
        <w:rPr>
          <w:rFonts w:eastAsia="Times New Roman"/>
          <w:kern w:val="0"/>
          <w:sz w:val="28"/>
          <w:szCs w:val="28"/>
          <w:lang w:eastAsia="ru-RU"/>
        </w:rPr>
      </w:pPr>
      <w:r w:rsidRPr="00D86648">
        <w:rPr>
          <w:rFonts w:eastAsia="Times New Roman"/>
          <w:kern w:val="0"/>
          <w:sz w:val="28"/>
          <w:szCs w:val="28"/>
          <w:lang w:eastAsia="ru-RU"/>
        </w:rPr>
        <w:t xml:space="preserve">ББК 65 </w:t>
      </w:r>
    </w:p>
    <w:p w:rsidR="00D86648" w:rsidRPr="00D86648" w:rsidRDefault="00D86648" w:rsidP="00D86648">
      <w:pPr>
        <w:widowControl/>
        <w:tabs>
          <w:tab w:val="left" w:pos="6662"/>
        </w:tabs>
        <w:jc w:val="left"/>
        <w:rPr>
          <w:rFonts w:eastAsia="Times New Roman"/>
          <w:b/>
          <w:kern w:val="0"/>
          <w:sz w:val="24"/>
          <w:lang w:eastAsia="ru-RU"/>
        </w:rPr>
      </w:pPr>
      <w:r w:rsidRPr="00D86648">
        <w:rPr>
          <w:rFonts w:eastAsia="Times New Roman"/>
          <w:b/>
          <w:kern w:val="0"/>
          <w:sz w:val="24"/>
          <w:lang w:eastAsia="ru-RU"/>
        </w:rPr>
        <w:tab/>
      </w:r>
    </w:p>
    <w:p w:rsidR="00D86648" w:rsidRPr="00D86648" w:rsidRDefault="00D86648" w:rsidP="00D86648">
      <w:pPr>
        <w:widowControl/>
        <w:spacing w:line="288" w:lineRule="auto"/>
        <w:jc w:val="left"/>
        <w:rPr>
          <w:rFonts w:eastAsia="Times New Roman"/>
          <w:kern w:val="0"/>
          <w:sz w:val="28"/>
          <w:szCs w:val="28"/>
          <w:lang w:eastAsia="ru-RU"/>
        </w:rPr>
      </w:pPr>
    </w:p>
    <w:p w:rsidR="00D86648" w:rsidRPr="00D86648" w:rsidRDefault="00D86648" w:rsidP="00D86648">
      <w:pPr>
        <w:widowControl/>
        <w:spacing w:line="288" w:lineRule="auto"/>
        <w:jc w:val="center"/>
        <w:rPr>
          <w:rFonts w:eastAsia="Times New Roman"/>
          <w:kern w:val="0"/>
          <w:sz w:val="28"/>
          <w:szCs w:val="28"/>
          <w:lang w:eastAsia="ru-RU"/>
        </w:rPr>
      </w:pPr>
      <w:r w:rsidRPr="00D86648">
        <w:rPr>
          <w:rFonts w:eastAsia="Times New Roman"/>
          <w:kern w:val="0"/>
          <w:sz w:val="28"/>
          <w:szCs w:val="28"/>
          <w:lang w:eastAsia="ru-RU"/>
        </w:rPr>
        <w:t xml:space="preserve">Печатается по решению редакционно-издательского совета </w:t>
      </w:r>
      <w:r w:rsidRPr="00D86648">
        <w:rPr>
          <w:rFonts w:eastAsia="Times New Roman"/>
          <w:kern w:val="0"/>
          <w:sz w:val="28"/>
          <w:szCs w:val="28"/>
          <w:lang w:eastAsia="ru-RU"/>
        </w:rPr>
        <w:br/>
        <w:t>Донского государственного технического университета</w:t>
      </w:r>
    </w:p>
    <w:p w:rsidR="00D86648" w:rsidRPr="00D86648" w:rsidRDefault="00D86648" w:rsidP="00D86648">
      <w:pPr>
        <w:widowControl/>
        <w:spacing w:line="288" w:lineRule="auto"/>
        <w:jc w:val="center"/>
        <w:rPr>
          <w:rFonts w:eastAsia="Times New Roman"/>
          <w:kern w:val="0"/>
          <w:sz w:val="28"/>
          <w:szCs w:val="28"/>
          <w:lang w:eastAsia="ru-RU"/>
        </w:rPr>
      </w:pPr>
    </w:p>
    <w:p w:rsidR="00D86648" w:rsidRPr="00D86648" w:rsidRDefault="00D86648" w:rsidP="00D86648">
      <w:pPr>
        <w:widowControl/>
        <w:spacing w:line="288" w:lineRule="auto"/>
        <w:jc w:val="center"/>
        <w:rPr>
          <w:rFonts w:eastAsia="Times New Roman"/>
          <w:kern w:val="0"/>
          <w:sz w:val="28"/>
          <w:szCs w:val="28"/>
          <w:lang w:eastAsia="ru-RU"/>
        </w:rPr>
      </w:pPr>
    </w:p>
    <w:p w:rsidR="00D86648" w:rsidRPr="00D86648" w:rsidRDefault="00D86648" w:rsidP="00D86648">
      <w:pPr>
        <w:widowControl/>
        <w:spacing w:line="288" w:lineRule="auto"/>
        <w:jc w:val="center"/>
        <w:rPr>
          <w:rFonts w:eastAsia="Times New Roman"/>
          <w:kern w:val="0"/>
          <w:sz w:val="28"/>
          <w:szCs w:val="28"/>
          <w:lang w:eastAsia="ru-RU"/>
        </w:rPr>
      </w:pPr>
      <w:r w:rsidRPr="00D86648">
        <w:rPr>
          <w:rFonts w:eastAsia="Times New Roman"/>
          <w:kern w:val="0"/>
          <w:sz w:val="28"/>
          <w:szCs w:val="28"/>
          <w:lang w:eastAsia="ru-RU"/>
        </w:rPr>
        <w:t xml:space="preserve">Научный редактор д-р </w:t>
      </w:r>
      <w:proofErr w:type="spellStart"/>
      <w:r w:rsidRPr="00D86648">
        <w:rPr>
          <w:rFonts w:eastAsia="Times New Roman"/>
          <w:kern w:val="0"/>
          <w:sz w:val="28"/>
          <w:szCs w:val="28"/>
          <w:lang w:eastAsia="ru-RU"/>
        </w:rPr>
        <w:t>экон</w:t>
      </w:r>
      <w:proofErr w:type="spellEnd"/>
      <w:r w:rsidRPr="00D86648">
        <w:rPr>
          <w:rFonts w:eastAsia="Times New Roman"/>
          <w:kern w:val="0"/>
          <w:sz w:val="28"/>
          <w:szCs w:val="28"/>
          <w:lang w:eastAsia="ru-RU"/>
        </w:rPr>
        <w:t xml:space="preserve">. наук, профессор Г.Е. </w:t>
      </w:r>
      <w:proofErr w:type="spellStart"/>
      <w:r w:rsidRPr="00D86648">
        <w:rPr>
          <w:rFonts w:eastAsia="Times New Roman"/>
          <w:kern w:val="0"/>
          <w:sz w:val="28"/>
          <w:szCs w:val="28"/>
          <w:lang w:eastAsia="ru-RU"/>
        </w:rPr>
        <w:t>Крохичева</w:t>
      </w:r>
      <w:proofErr w:type="spellEnd"/>
    </w:p>
    <w:p w:rsidR="00D86648" w:rsidRPr="00D86648" w:rsidRDefault="00D86648" w:rsidP="00D86648">
      <w:pPr>
        <w:widowControl/>
        <w:spacing w:line="288" w:lineRule="auto"/>
        <w:jc w:val="center"/>
        <w:rPr>
          <w:rFonts w:eastAsia="Times New Roman"/>
          <w:kern w:val="0"/>
          <w:sz w:val="28"/>
          <w:szCs w:val="28"/>
          <w:lang w:eastAsia="ru-RU"/>
        </w:rPr>
      </w:pPr>
    </w:p>
    <w:p w:rsidR="00D86648" w:rsidRPr="00D86648" w:rsidRDefault="00D86648" w:rsidP="00D86648">
      <w:pPr>
        <w:autoSpaceDE w:val="0"/>
        <w:autoSpaceDN w:val="0"/>
        <w:adjustRightInd w:val="0"/>
        <w:jc w:val="center"/>
        <w:rPr>
          <w:rFonts w:eastAsia="Times New Roman"/>
          <w:kern w:val="0"/>
          <w:sz w:val="28"/>
          <w:szCs w:val="28"/>
          <w:lang w:eastAsia="ru-RU"/>
        </w:rPr>
      </w:pPr>
      <w:r w:rsidRPr="00D86648">
        <w:rPr>
          <w:rFonts w:eastAsia="Times New Roman"/>
          <w:kern w:val="0"/>
          <w:sz w:val="28"/>
          <w:szCs w:val="28"/>
          <w:lang w:eastAsia="ru-RU"/>
        </w:rPr>
        <w:t xml:space="preserve">Ответственный за выпуск зав. кафедрой «Экономическая безопасность, </w:t>
      </w:r>
      <w:r w:rsidRPr="00D86648">
        <w:rPr>
          <w:rFonts w:eastAsia="Times New Roman"/>
          <w:kern w:val="0"/>
          <w:sz w:val="28"/>
          <w:szCs w:val="28"/>
          <w:lang w:eastAsia="ru-RU"/>
        </w:rPr>
        <w:br/>
        <w:t xml:space="preserve">учет и право» д-р </w:t>
      </w:r>
      <w:proofErr w:type="spellStart"/>
      <w:r w:rsidRPr="00D86648">
        <w:rPr>
          <w:rFonts w:eastAsia="Times New Roman"/>
          <w:kern w:val="0"/>
          <w:sz w:val="28"/>
          <w:szCs w:val="28"/>
          <w:lang w:eastAsia="ru-RU"/>
        </w:rPr>
        <w:t>экон</w:t>
      </w:r>
      <w:proofErr w:type="spellEnd"/>
      <w:r w:rsidRPr="00D86648">
        <w:rPr>
          <w:rFonts w:eastAsia="Times New Roman"/>
          <w:kern w:val="0"/>
          <w:sz w:val="28"/>
          <w:szCs w:val="28"/>
          <w:lang w:eastAsia="ru-RU"/>
        </w:rPr>
        <w:t xml:space="preserve">. наук, профессор Г.Е. </w:t>
      </w:r>
      <w:proofErr w:type="spellStart"/>
      <w:r w:rsidRPr="00D86648">
        <w:rPr>
          <w:rFonts w:eastAsia="Times New Roman"/>
          <w:kern w:val="0"/>
          <w:sz w:val="28"/>
          <w:szCs w:val="28"/>
          <w:lang w:eastAsia="ru-RU"/>
        </w:rPr>
        <w:t>Крохичева</w:t>
      </w:r>
      <w:proofErr w:type="spellEnd"/>
    </w:p>
    <w:p w:rsidR="00D86648" w:rsidRPr="00D86648" w:rsidRDefault="00D86648" w:rsidP="00D86648">
      <w:pPr>
        <w:autoSpaceDE w:val="0"/>
        <w:autoSpaceDN w:val="0"/>
        <w:adjustRightInd w:val="0"/>
        <w:jc w:val="center"/>
        <w:rPr>
          <w:rFonts w:eastAsia="Times New Roman"/>
          <w:kern w:val="0"/>
          <w:sz w:val="28"/>
          <w:szCs w:val="28"/>
          <w:lang w:eastAsia="ru-RU"/>
        </w:rPr>
      </w:pPr>
      <w:r w:rsidRPr="00D86648">
        <w:rPr>
          <w:rFonts w:eastAsia="Times New Roman"/>
          <w:kern w:val="0"/>
          <w:sz w:val="28"/>
          <w:szCs w:val="28"/>
          <w:lang w:eastAsia="ru-RU"/>
        </w:rPr>
        <w:t>_____________________________________________________</w:t>
      </w:r>
    </w:p>
    <w:p w:rsidR="00D86648" w:rsidRPr="00D86648" w:rsidRDefault="00D86648" w:rsidP="00D86648">
      <w:pPr>
        <w:autoSpaceDE w:val="0"/>
        <w:autoSpaceDN w:val="0"/>
        <w:adjustRightInd w:val="0"/>
        <w:jc w:val="center"/>
        <w:rPr>
          <w:rFonts w:eastAsia="Times New Roman"/>
          <w:kern w:val="0"/>
          <w:sz w:val="28"/>
          <w:szCs w:val="28"/>
          <w:lang w:eastAsia="ru-RU"/>
        </w:rPr>
      </w:pPr>
      <w:r w:rsidRPr="00D86648">
        <w:rPr>
          <w:rFonts w:eastAsia="Times New Roman"/>
          <w:kern w:val="0"/>
          <w:sz w:val="28"/>
          <w:szCs w:val="28"/>
          <w:lang w:eastAsia="ru-RU"/>
        </w:rPr>
        <w:t>В печать ___.___.2022 г.</w:t>
      </w:r>
    </w:p>
    <w:p w:rsidR="00D86648" w:rsidRPr="00D86648" w:rsidRDefault="00D86648" w:rsidP="00D86648">
      <w:pPr>
        <w:autoSpaceDE w:val="0"/>
        <w:autoSpaceDN w:val="0"/>
        <w:adjustRightInd w:val="0"/>
        <w:jc w:val="center"/>
        <w:rPr>
          <w:rFonts w:eastAsia="Times New Roman"/>
          <w:kern w:val="0"/>
          <w:sz w:val="28"/>
          <w:szCs w:val="28"/>
          <w:lang w:eastAsia="ru-RU"/>
        </w:rPr>
      </w:pPr>
      <w:r w:rsidRPr="00D86648">
        <w:rPr>
          <w:rFonts w:eastAsia="Times New Roman"/>
          <w:kern w:val="0"/>
          <w:sz w:val="28"/>
          <w:szCs w:val="28"/>
          <w:lang w:eastAsia="ru-RU"/>
        </w:rPr>
        <w:t xml:space="preserve">Формат 60×84/16.   Объем       </w:t>
      </w:r>
      <w:proofErr w:type="spellStart"/>
      <w:r w:rsidRPr="00D86648">
        <w:rPr>
          <w:rFonts w:eastAsia="Times New Roman"/>
          <w:kern w:val="0"/>
          <w:sz w:val="28"/>
          <w:szCs w:val="28"/>
          <w:lang w:eastAsia="ru-RU"/>
        </w:rPr>
        <w:t>усл</w:t>
      </w:r>
      <w:proofErr w:type="spellEnd"/>
      <w:r w:rsidRPr="00D86648">
        <w:rPr>
          <w:rFonts w:eastAsia="Times New Roman"/>
          <w:kern w:val="0"/>
          <w:sz w:val="28"/>
          <w:szCs w:val="28"/>
          <w:lang w:eastAsia="ru-RU"/>
        </w:rPr>
        <w:t>.</w:t>
      </w:r>
      <w:r w:rsidRPr="00D86648">
        <w:rPr>
          <w:rFonts w:eastAsia="Times New Roman"/>
          <w:kern w:val="0"/>
          <w:sz w:val="28"/>
          <w:szCs w:val="28"/>
          <w:vertAlign w:val="subscript"/>
          <w:lang w:eastAsia="ru-RU"/>
        </w:rPr>
        <w:t xml:space="preserve"> </w:t>
      </w:r>
      <w:r w:rsidRPr="00D86648">
        <w:rPr>
          <w:rFonts w:eastAsia="Times New Roman"/>
          <w:kern w:val="0"/>
          <w:sz w:val="28"/>
          <w:szCs w:val="28"/>
          <w:lang w:eastAsia="ru-RU"/>
        </w:rPr>
        <w:t>п.</w:t>
      </w:r>
      <w:r w:rsidRPr="00D86648">
        <w:rPr>
          <w:rFonts w:eastAsia="Times New Roman"/>
          <w:kern w:val="0"/>
          <w:sz w:val="28"/>
          <w:szCs w:val="28"/>
          <w:vertAlign w:val="subscript"/>
          <w:lang w:eastAsia="ru-RU"/>
        </w:rPr>
        <w:t xml:space="preserve"> </w:t>
      </w:r>
      <w:proofErr w:type="gramStart"/>
      <w:r w:rsidRPr="00D86648">
        <w:rPr>
          <w:rFonts w:eastAsia="Times New Roman"/>
          <w:kern w:val="0"/>
          <w:sz w:val="28"/>
          <w:szCs w:val="28"/>
          <w:lang w:eastAsia="ru-RU"/>
        </w:rPr>
        <w:t>л</w:t>
      </w:r>
      <w:proofErr w:type="gramEnd"/>
      <w:r w:rsidRPr="00D86648">
        <w:rPr>
          <w:rFonts w:eastAsia="Times New Roman"/>
          <w:kern w:val="0"/>
          <w:sz w:val="28"/>
          <w:szCs w:val="28"/>
          <w:lang w:eastAsia="ru-RU"/>
        </w:rPr>
        <w:t>.</w:t>
      </w:r>
    </w:p>
    <w:p w:rsidR="00D86648" w:rsidRPr="00D86648" w:rsidRDefault="00D86648" w:rsidP="00D86648">
      <w:pPr>
        <w:autoSpaceDE w:val="0"/>
        <w:autoSpaceDN w:val="0"/>
        <w:adjustRightInd w:val="0"/>
        <w:jc w:val="center"/>
        <w:rPr>
          <w:rFonts w:eastAsia="Times New Roman"/>
          <w:kern w:val="0"/>
          <w:sz w:val="28"/>
          <w:szCs w:val="28"/>
          <w:lang w:eastAsia="ru-RU"/>
        </w:rPr>
      </w:pPr>
      <w:r w:rsidRPr="00D86648">
        <w:rPr>
          <w:rFonts w:eastAsia="Times New Roman"/>
          <w:kern w:val="0"/>
          <w:sz w:val="28"/>
          <w:szCs w:val="28"/>
          <w:lang w:eastAsia="ru-RU"/>
        </w:rPr>
        <w:t>Тираж ___ экз.   Заказ № ___.</w:t>
      </w:r>
    </w:p>
    <w:p w:rsidR="00D86648" w:rsidRPr="00D86648" w:rsidRDefault="00D86648" w:rsidP="00D86648">
      <w:pPr>
        <w:autoSpaceDE w:val="0"/>
        <w:autoSpaceDN w:val="0"/>
        <w:adjustRightInd w:val="0"/>
        <w:jc w:val="center"/>
        <w:rPr>
          <w:rFonts w:eastAsia="Times New Roman"/>
          <w:kern w:val="0"/>
          <w:sz w:val="28"/>
          <w:szCs w:val="28"/>
          <w:lang w:eastAsia="ru-RU"/>
        </w:rPr>
      </w:pPr>
      <w:r w:rsidRPr="00D86648">
        <w:rPr>
          <w:rFonts w:eastAsia="Times New Roman"/>
          <w:kern w:val="0"/>
          <w:sz w:val="28"/>
          <w:szCs w:val="28"/>
          <w:lang w:eastAsia="ru-RU"/>
        </w:rPr>
        <w:t>_____________________________________________________</w:t>
      </w:r>
    </w:p>
    <w:p w:rsidR="00D86648" w:rsidRPr="00D86648" w:rsidRDefault="00D86648" w:rsidP="00D86648">
      <w:pPr>
        <w:autoSpaceDE w:val="0"/>
        <w:autoSpaceDN w:val="0"/>
        <w:adjustRightInd w:val="0"/>
        <w:jc w:val="center"/>
        <w:rPr>
          <w:rFonts w:eastAsia="Times New Roman"/>
          <w:kern w:val="0"/>
          <w:sz w:val="28"/>
          <w:szCs w:val="28"/>
          <w:lang w:eastAsia="ru-RU"/>
        </w:rPr>
      </w:pPr>
      <w:r w:rsidRPr="00D86648">
        <w:rPr>
          <w:rFonts w:eastAsia="Times New Roman"/>
          <w:kern w:val="0"/>
          <w:sz w:val="28"/>
          <w:szCs w:val="28"/>
          <w:lang w:eastAsia="ru-RU"/>
        </w:rPr>
        <w:t>Издательский центр ДГТУ</w:t>
      </w:r>
    </w:p>
    <w:p w:rsidR="00D86648" w:rsidRPr="00D86648" w:rsidRDefault="00D86648" w:rsidP="00D86648">
      <w:pPr>
        <w:autoSpaceDE w:val="0"/>
        <w:autoSpaceDN w:val="0"/>
        <w:adjustRightInd w:val="0"/>
        <w:jc w:val="center"/>
        <w:rPr>
          <w:rFonts w:eastAsia="Times New Roman"/>
          <w:kern w:val="0"/>
          <w:sz w:val="28"/>
          <w:szCs w:val="28"/>
          <w:lang w:eastAsia="ru-RU"/>
        </w:rPr>
      </w:pPr>
      <w:r w:rsidRPr="00D86648">
        <w:rPr>
          <w:rFonts w:eastAsia="Times New Roman"/>
          <w:kern w:val="0"/>
          <w:sz w:val="28"/>
          <w:szCs w:val="28"/>
          <w:lang w:eastAsia="ru-RU"/>
        </w:rPr>
        <w:t>Адрес университета и полиграфического предприятия:</w:t>
      </w:r>
    </w:p>
    <w:p w:rsidR="00D86648" w:rsidRPr="00D86648" w:rsidRDefault="00D86648" w:rsidP="00D86648">
      <w:pPr>
        <w:autoSpaceDE w:val="0"/>
        <w:autoSpaceDN w:val="0"/>
        <w:adjustRightInd w:val="0"/>
        <w:jc w:val="center"/>
        <w:rPr>
          <w:rFonts w:eastAsia="Times New Roman"/>
          <w:kern w:val="0"/>
          <w:sz w:val="28"/>
          <w:szCs w:val="28"/>
          <w:lang w:eastAsia="ru-RU"/>
        </w:rPr>
      </w:pPr>
      <w:r w:rsidRPr="00D86648">
        <w:rPr>
          <w:rFonts w:eastAsia="Times New Roman"/>
          <w:kern w:val="0"/>
          <w:sz w:val="28"/>
          <w:szCs w:val="28"/>
          <w:lang w:eastAsia="ru-RU"/>
        </w:rPr>
        <w:t>344000, г. Ростов-на-Дону, пл. Гагарина, 1</w:t>
      </w:r>
    </w:p>
    <w:p w:rsidR="00D86648" w:rsidRPr="00D86648" w:rsidRDefault="00D86648" w:rsidP="00D86648">
      <w:pPr>
        <w:widowControl/>
        <w:tabs>
          <w:tab w:val="left" w:pos="2085"/>
          <w:tab w:val="center" w:pos="5102"/>
        </w:tabs>
        <w:ind w:firstLine="567"/>
        <w:contextualSpacing/>
        <w:jc w:val="right"/>
        <w:rPr>
          <w:rFonts w:eastAsia="Times New Roman"/>
          <w:kern w:val="0"/>
          <w:sz w:val="28"/>
          <w:szCs w:val="28"/>
          <w:lang w:eastAsia="ru-RU"/>
        </w:rPr>
      </w:pPr>
    </w:p>
    <w:p w:rsidR="00D86648" w:rsidRPr="00D86648" w:rsidRDefault="00D86648" w:rsidP="00D86648">
      <w:pPr>
        <w:widowControl/>
        <w:tabs>
          <w:tab w:val="left" w:pos="2085"/>
          <w:tab w:val="center" w:pos="5102"/>
        </w:tabs>
        <w:ind w:firstLine="567"/>
        <w:contextualSpacing/>
        <w:jc w:val="right"/>
        <w:rPr>
          <w:rFonts w:eastAsia="Times New Roman"/>
          <w:b/>
          <w:kern w:val="0"/>
          <w:sz w:val="28"/>
          <w:szCs w:val="28"/>
          <w:lang w:eastAsia="en-US"/>
        </w:rPr>
      </w:pPr>
      <w:r w:rsidRPr="00D86648">
        <w:rPr>
          <w:rFonts w:eastAsia="Times New Roman"/>
          <w:kern w:val="0"/>
          <w:sz w:val="28"/>
          <w:szCs w:val="28"/>
          <w:lang w:eastAsia="ru-RU"/>
        </w:rPr>
        <w:t>© Донской государственный</w:t>
      </w:r>
      <w:r w:rsidRPr="00D86648">
        <w:rPr>
          <w:rFonts w:eastAsia="Times New Roman"/>
          <w:kern w:val="0"/>
          <w:sz w:val="28"/>
          <w:szCs w:val="28"/>
          <w:lang w:eastAsia="ru-RU"/>
        </w:rPr>
        <w:br/>
        <w:t>технический университет, 2022</w:t>
      </w:r>
    </w:p>
    <w:p w:rsidR="00D86648" w:rsidRPr="00D86648" w:rsidRDefault="00D86648" w:rsidP="00D86648">
      <w:pPr>
        <w:widowControl/>
        <w:tabs>
          <w:tab w:val="left" w:pos="2085"/>
          <w:tab w:val="center" w:pos="5102"/>
        </w:tabs>
        <w:ind w:firstLine="567"/>
        <w:contextualSpacing/>
        <w:jc w:val="left"/>
        <w:rPr>
          <w:rFonts w:eastAsia="Times New Roman"/>
          <w:b/>
          <w:kern w:val="0"/>
          <w:sz w:val="28"/>
          <w:szCs w:val="28"/>
          <w:lang w:eastAsia="en-US"/>
        </w:rPr>
      </w:pPr>
    </w:p>
    <w:p w:rsidR="00D86648" w:rsidRPr="00D86648" w:rsidRDefault="00D86648" w:rsidP="00D86648">
      <w:pPr>
        <w:widowControl/>
        <w:spacing w:after="160" w:line="259" w:lineRule="auto"/>
        <w:jc w:val="left"/>
        <w:rPr>
          <w:rFonts w:ascii="Calibri" w:eastAsia="Calibri" w:hAnsi="Calibri"/>
          <w:kern w:val="0"/>
          <w:sz w:val="22"/>
          <w:szCs w:val="22"/>
          <w:lang w:eastAsia="en-US"/>
        </w:rPr>
      </w:pPr>
    </w:p>
    <w:p w:rsidR="005722D5" w:rsidRDefault="00D86648" w:rsidP="009D0B13">
      <w:pPr>
        <w:widowControl/>
        <w:ind w:firstLine="709"/>
        <w:contextualSpacing/>
        <w:rPr>
          <w:rFonts w:eastAsiaTheme="minorHAnsi"/>
          <w:kern w:val="0"/>
          <w:sz w:val="28"/>
          <w:szCs w:val="28"/>
          <w:lang w:eastAsia="en-US"/>
        </w:rPr>
      </w:pPr>
      <w:r w:rsidRPr="00D86648">
        <w:rPr>
          <w:rFonts w:eastAsiaTheme="minorHAnsi"/>
          <w:kern w:val="0"/>
          <w:sz w:val="28"/>
          <w:szCs w:val="28"/>
          <w:lang w:eastAsia="en-US"/>
        </w:rPr>
        <w:lastRenderedPageBreak/>
        <w:t>Целью изучения дисциплины «</w:t>
      </w:r>
      <w:r w:rsidR="005722D5">
        <w:rPr>
          <w:rFonts w:eastAsiaTheme="minorHAnsi"/>
          <w:kern w:val="0"/>
          <w:sz w:val="28"/>
          <w:szCs w:val="28"/>
          <w:lang w:eastAsia="en-US"/>
        </w:rPr>
        <w:t>Статистика</w:t>
      </w:r>
      <w:r w:rsidRPr="00D86648">
        <w:rPr>
          <w:rFonts w:eastAsiaTheme="minorHAnsi"/>
          <w:kern w:val="0"/>
          <w:sz w:val="28"/>
          <w:szCs w:val="28"/>
          <w:lang w:eastAsia="en-US"/>
        </w:rPr>
        <w:t xml:space="preserve">», является формирование у будущих специалистов теоретических знаний и практических навыков </w:t>
      </w:r>
      <w:r w:rsidR="005722D5" w:rsidRPr="005722D5">
        <w:rPr>
          <w:rFonts w:eastAsiaTheme="minorHAnsi"/>
          <w:kern w:val="0"/>
          <w:sz w:val="28"/>
          <w:szCs w:val="28"/>
          <w:lang w:eastAsia="en-US"/>
        </w:rPr>
        <w:t>умения собирать, обрабатывать, анализировать  и интерпретировать информацию о социально-экономических явлениях и процессах.</w:t>
      </w:r>
    </w:p>
    <w:p w:rsidR="00D86648" w:rsidRPr="00D86648" w:rsidRDefault="00D86648" w:rsidP="009D0B13">
      <w:pPr>
        <w:widowControl/>
        <w:ind w:firstLine="709"/>
        <w:contextualSpacing/>
        <w:rPr>
          <w:rFonts w:eastAsiaTheme="minorHAnsi"/>
          <w:kern w:val="0"/>
          <w:sz w:val="28"/>
          <w:szCs w:val="28"/>
          <w:lang w:eastAsia="en-US"/>
        </w:rPr>
      </w:pPr>
      <w:proofErr w:type="gramStart"/>
      <w:r w:rsidRPr="00D86648">
        <w:rPr>
          <w:rFonts w:eastAsiaTheme="minorHAnsi"/>
          <w:kern w:val="0"/>
          <w:sz w:val="28"/>
          <w:szCs w:val="28"/>
          <w:lang w:eastAsia="en-US"/>
        </w:rPr>
        <w:t>Согласно рабочей программы дисциплины «</w:t>
      </w:r>
      <w:r w:rsidR="005722D5">
        <w:rPr>
          <w:rFonts w:eastAsiaTheme="minorHAnsi"/>
          <w:kern w:val="0"/>
          <w:sz w:val="28"/>
          <w:szCs w:val="28"/>
          <w:lang w:eastAsia="en-US"/>
        </w:rPr>
        <w:t>Статистика</w:t>
      </w:r>
      <w:r w:rsidRPr="00D86648">
        <w:rPr>
          <w:rFonts w:eastAsiaTheme="minorHAnsi"/>
          <w:kern w:val="0"/>
          <w:sz w:val="28"/>
          <w:szCs w:val="28"/>
          <w:lang w:eastAsia="en-US"/>
        </w:rPr>
        <w:t xml:space="preserve">», для обучающихся предусмотрены следующие виды самостоятельной работы. </w:t>
      </w:r>
      <w:proofErr w:type="gramEnd"/>
    </w:p>
    <w:p w:rsidR="00D86648" w:rsidRPr="00D86648" w:rsidRDefault="00D86648" w:rsidP="005722D5">
      <w:pPr>
        <w:widowControl/>
        <w:numPr>
          <w:ilvl w:val="0"/>
          <w:numId w:val="1"/>
        </w:numPr>
        <w:tabs>
          <w:tab w:val="left" w:pos="993"/>
        </w:tabs>
        <w:spacing w:after="160"/>
        <w:ind w:left="0" w:firstLine="709"/>
        <w:contextualSpacing/>
        <w:jc w:val="left"/>
        <w:rPr>
          <w:rFonts w:eastAsiaTheme="minorHAnsi"/>
          <w:kern w:val="0"/>
          <w:sz w:val="28"/>
          <w:szCs w:val="28"/>
          <w:lang w:eastAsia="en-US"/>
        </w:rPr>
      </w:pPr>
      <w:r w:rsidRPr="00D86648">
        <w:rPr>
          <w:rFonts w:eastAsiaTheme="minorHAnsi"/>
          <w:kern w:val="0"/>
          <w:sz w:val="28"/>
          <w:szCs w:val="28"/>
          <w:lang w:eastAsia="en-US"/>
        </w:rPr>
        <w:t>Самоподготовка (проработка и повторение лекционного материала и материала учебников и учебных пособий)</w:t>
      </w:r>
      <w:r w:rsidR="005722D5">
        <w:rPr>
          <w:rFonts w:eastAsiaTheme="minorHAnsi"/>
          <w:kern w:val="0"/>
          <w:sz w:val="28"/>
          <w:szCs w:val="28"/>
          <w:lang w:eastAsia="en-US"/>
        </w:rPr>
        <w:t>.</w:t>
      </w:r>
      <w:bookmarkStart w:id="0" w:name="_GoBack"/>
      <w:bookmarkEnd w:id="0"/>
    </w:p>
    <w:p w:rsidR="009D0B13" w:rsidRDefault="00D86648" w:rsidP="009D0B13">
      <w:pPr>
        <w:widowControl/>
        <w:ind w:firstLine="709"/>
        <w:contextualSpacing/>
        <w:rPr>
          <w:rFonts w:eastAsiaTheme="minorHAnsi"/>
          <w:kern w:val="0"/>
          <w:sz w:val="28"/>
          <w:szCs w:val="28"/>
          <w:lang w:eastAsia="en-US"/>
        </w:rPr>
      </w:pPr>
      <w:r w:rsidRPr="00D86648">
        <w:rPr>
          <w:rFonts w:eastAsiaTheme="minorHAnsi"/>
          <w:kern w:val="0"/>
          <w:sz w:val="28"/>
          <w:szCs w:val="28"/>
          <w:lang w:eastAsia="en-US"/>
        </w:rPr>
        <w:t xml:space="preserve">Проработка теоретического материала (учебниками, первоисточниками, дополнительной литературой). При изучении нового материала на лекциях, освещаются наиболее важные и сложные вопросы учебной дисциплины, вводится новый фактический материал. </w:t>
      </w:r>
    </w:p>
    <w:p w:rsidR="009D0B13" w:rsidRDefault="009D0B13" w:rsidP="009D0B13">
      <w:pPr>
        <w:widowControl/>
        <w:ind w:firstLine="709"/>
        <w:contextualSpacing/>
        <w:rPr>
          <w:rFonts w:eastAsiaTheme="minorHAnsi"/>
          <w:kern w:val="0"/>
          <w:sz w:val="28"/>
          <w:szCs w:val="28"/>
          <w:lang w:eastAsia="en-US"/>
        </w:rPr>
      </w:pPr>
      <w:r>
        <w:rPr>
          <w:rFonts w:eastAsiaTheme="minorHAnsi"/>
          <w:kern w:val="0"/>
          <w:sz w:val="28"/>
          <w:szCs w:val="28"/>
          <w:lang w:eastAsia="en-US"/>
        </w:rPr>
        <w:t>2.Подготовка к практическим занятиям.</w:t>
      </w:r>
    </w:p>
    <w:p w:rsidR="009D0B13" w:rsidRPr="008E1903" w:rsidRDefault="009D0B13" w:rsidP="009D0B13">
      <w:pPr>
        <w:widowControl/>
        <w:ind w:firstLine="709"/>
        <w:contextualSpacing/>
        <w:rPr>
          <w:rFonts w:eastAsiaTheme="minorHAnsi"/>
          <w:kern w:val="0"/>
          <w:sz w:val="28"/>
          <w:szCs w:val="28"/>
          <w:lang w:eastAsia="en-US"/>
        </w:rPr>
      </w:pPr>
      <w:r>
        <w:rPr>
          <w:rFonts w:eastAsiaTheme="minorHAnsi"/>
          <w:kern w:val="0"/>
          <w:sz w:val="28"/>
          <w:szCs w:val="28"/>
          <w:lang w:eastAsia="en-US"/>
        </w:rPr>
        <w:t>3</w:t>
      </w:r>
      <w:r w:rsidRPr="008E1903">
        <w:rPr>
          <w:rFonts w:eastAsiaTheme="minorHAnsi"/>
          <w:kern w:val="0"/>
          <w:sz w:val="28"/>
          <w:szCs w:val="28"/>
          <w:lang w:eastAsia="en-US"/>
        </w:rPr>
        <w:t xml:space="preserve">. Подготовка к промежуточному контролю. </w:t>
      </w:r>
    </w:p>
    <w:p w:rsidR="009D0B13" w:rsidRPr="008E1903" w:rsidRDefault="009D0B13" w:rsidP="009D0B13">
      <w:pPr>
        <w:widowControl/>
        <w:ind w:firstLine="709"/>
        <w:contextualSpacing/>
        <w:rPr>
          <w:rFonts w:eastAsiaTheme="minorHAnsi"/>
          <w:kern w:val="0"/>
          <w:sz w:val="28"/>
          <w:szCs w:val="28"/>
          <w:lang w:eastAsia="en-US"/>
        </w:rPr>
      </w:pPr>
      <w:r w:rsidRPr="008E1903">
        <w:rPr>
          <w:rFonts w:eastAsiaTheme="minorHAnsi"/>
          <w:kern w:val="0"/>
          <w:sz w:val="28"/>
          <w:szCs w:val="28"/>
          <w:lang w:eastAsia="en-US"/>
        </w:rPr>
        <w:t>Подготовку к экзамену особый вид самостоятельной работы. Основное его отличие от других видов самостоятельной работы состоит в том, что обучающиеся решают задачу актуализации и систематизации учебного материала, применения приобретенных знаний и умений в качестве структурных элементов компетенций, формирование которых выступает целью и результатом освоения образовательной программы.</w:t>
      </w:r>
    </w:p>
    <w:p w:rsidR="009D0B13" w:rsidRPr="008E1903" w:rsidRDefault="009D0B13" w:rsidP="009D0B13">
      <w:pPr>
        <w:widowControl/>
        <w:jc w:val="center"/>
        <w:rPr>
          <w:rFonts w:eastAsiaTheme="minorHAnsi"/>
          <w:b/>
          <w:kern w:val="0"/>
          <w:sz w:val="28"/>
          <w:szCs w:val="28"/>
          <w:lang w:eastAsia="en-US"/>
        </w:rPr>
      </w:pPr>
    </w:p>
    <w:p w:rsidR="009D0B13" w:rsidRPr="009D0B13" w:rsidRDefault="009D0B13" w:rsidP="009D0B13">
      <w:pPr>
        <w:widowControl/>
        <w:ind w:firstLine="709"/>
        <w:jc w:val="center"/>
        <w:rPr>
          <w:rFonts w:eastAsia="Calibri"/>
          <w:b/>
          <w:kern w:val="0"/>
          <w:sz w:val="28"/>
          <w:szCs w:val="28"/>
          <w:lang w:eastAsia="en-US"/>
        </w:rPr>
      </w:pPr>
      <w:r w:rsidRPr="009D0B13">
        <w:rPr>
          <w:rFonts w:eastAsia="Calibri"/>
          <w:b/>
          <w:kern w:val="0"/>
          <w:sz w:val="28"/>
          <w:szCs w:val="28"/>
          <w:lang w:eastAsia="en-US"/>
        </w:rPr>
        <w:t>Вопросы к экзамену (5 семестр)</w:t>
      </w:r>
    </w:p>
    <w:p w:rsidR="009D0B13" w:rsidRPr="009D0B13" w:rsidRDefault="009D0B13" w:rsidP="009D0B13">
      <w:pPr>
        <w:widowControl/>
        <w:tabs>
          <w:tab w:val="left" w:pos="993"/>
        </w:tabs>
        <w:ind w:firstLine="709"/>
        <w:jc w:val="left"/>
        <w:rPr>
          <w:rFonts w:eastAsia="Calibri"/>
          <w:kern w:val="0"/>
          <w:sz w:val="28"/>
          <w:szCs w:val="28"/>
          <w:lang w:eastAsia="en-US"/>
        </w:rPr>
      </w:pPr>
      <w:r w:rsidRPr="009D0B13">
        <w:rPr>
          <w:rFonts w:eastAsia="Calibri"/>
          <w:kern w:val="0"/>
          <w:sz w:val="28"/>
          <w:szCs w:val="28"/>
          <w:lang w:eastAsia="en-US"/>
        </w:rPr>
        <w:t>1. Предмет и задачи статистики цен и инфляции.</w:t>
      </w:r>
    </w:p>
    <w:p w:rsidR="009D0B13" w:rsidRPr="009D0B13" w:rsidRDefault="009D0B13" w:rsidP="009D0B13">
      <w:pPr>
        <w:widowControl/>
        <w:tabs>
          <w:tab w:val="left" w:pos="993"/>
        </w:tabs>
        <w:ind w:firstLine="709"/>
        <w:jc w:val="left"/>
        <w:rPr>
          <w:rFonts w:eastAsia="Calibri"/>
          <w:kern w:val="0"/>
          <w:sz w:val="28"/>
          <w:szCs w:val="28"/>
          <w:lang w:eastAsia="en-US"/>
        </w:rPr>
      </w:pPr>
      <w:r w:rsidRPr="009D0B13">
        <w:rPr>
          <w:rFonts w:eastAsia="Calibri"/>
          <w:kern w:val="0"/>
          <w:sz w:val="28"/>
          <w:szCs w:val="28"/>
          <w:lang w:eastAsia="en-US"/>
        </w:rPr>
        <w:t>2.</w:t>
      </w:r>
      <w:r w:rsidRPr="009D0B13">
        <w:rPr>
          <w:rFonts w:eastAsia="Calibri"/>
          <w:kern w:val="0"/>
          <w:sz w:val="28"/>
          <w:szCs w:val="28"/>
          <w:lang w:eastAsia="en-US"/>
        </w:rPr>
        <w:tab/>
        <w:t>Понятие «цена» и виды цен.</w:t>
      </w:r>
    </w:p>
    <w:p w:rsidR="009D0B13" w:rsidRPr="009D0B13" w:rsidRDefault="009D0B13" w:rsidP="009D0B13">
      <w:pPr>
        <w:widowControl/>
        <w:tabs>
          <w:tab w:val="left" w:pos="993"/>
        </w:tabs>
        <w:ind w:firstLine="709"/>
        <w:jc w:val="left"/>
        <w:rPr>
          <w:rFonts w:eastAsia="Calibri"/>
          <w:kern w:val="0"/>
          <w:sz w:val="28"/>
          <w:szCs w:val="28"/>
          <w:lang w:eastAsia="en-US"/>
        </w:rPr>
      </w:pPr>
      <w:r w:rsidRPr="009D0B13">
        <w:rPr>
          <w:rFonts w:eastAsia="Calibri"/>
          <w:kern w:val="0"/>
          <w:sz w:val="28"/>
          <w:szCs w:val="28"/>
          <w:lang w:eastAsia="en-US"/>
        </w:rPr>
        <w:t>3.</w:t>
      </w:r>
      <w:r w:rsidRPr="009D0B13">
        <w:rPr>
          <w:rFonts w:eastAsia="Calibri"/>
          <w:kern w:val="0"/>
          <w:sz w:val="28"/>
          <w:szCs w:val="28"/>
          <w:lang w:eastAsia="en-US"/>
        </w:rPr>
        <w:tab/>
        <w:t>Показатели средней цены за единицу товара.</w:t>
      </w:r>
    </w:p>
    <w:p w:rsidR="009D0B13" w:rsidRPr="009D0B13" w:rsidRDefault="009D0B13" w:rsidP="009D0B13">
      <w:pPr>
        <w:widowControl/>
        <w:tabs>
          <w:tab w:val="left" w:pos="993"/>
        </w:tabs>
        <w:ind w:firstLine="709"/>
        <w:jc w:val="left"/>
        <w:rPr>
          <w:rFonts w:eastAsia="Calibri"/>
          <w:kern w:val="0"/>
          <w:sz w:val="28"/>
          <w:szCs w:val="28"/>
          <w:lang w:eastAsia="en-US"/>
        </w:rPr>
      </w:pPr>
      <w:r w:rsidRPr="009D0B13">
        <w:rPr>
          <w:rFonts w:eastAsia="Calibri"/>
          <w:kern w:val="0"/>
          <w:sz w:val="28"/>
          <w:szCs w:val="28"/>
          <w:lang w:eastAsia="en-US"/>
        </w:rPr>
        <w:t>4.</w:t>
      </w:r>
      <w:r w:rsidRPr="009D0B13">
        <w:rPr>
          <w:rFonts w:eastAsia="Calibri"/>
          <w:kern w:val="0"/>
          <w:sz w:val="28"/>
          <w:szCs w:val="28"/>
          <w:lang w:eastAsia="en-US"/>
        </w:rPr>
        <w:tab/>
        <w:t>Структура и состав цен.</w:t>
      </w:r>
    </w:p>
    <w:p w:rsidR="009D0B13" w:rsidRPr="009D0B13" w:rsidRDefault="009D0B13" w:rsidP="009D0B13">
      <w:pPr>
        <w:widowControl/>
        <w:tabs>
          <w:tab w:val="left" w:pos="993"/>
        </w:tabs>
        <w:ind w:firstLine="709"/>
        <w:jc w:val="left"/>
        <w:rPr>
          <w:rFonts w:eastAsia="Calibri"/>
          <w:kern w:val="0"/>
          <w:sz w:val="28"/>
          <w:szCs w:val="28"/>
          <w:lang w:eastAsia="en-US"/>
        </w:rPr>
      </w:pPr>
      <w:r w:rsidRPr="009D0B13">
        <w:rPr>
          <w:rFonts w:eastAsia="Calibri"/>
          <w:kern w:val="0"/>
          <w:sz w:val="28"/>
          <w:szCs w:val="28"/>
          <w:lang w:eastAsia="en-US"/>
        </w:rPr>
        <w:t>5.</w:t>
      </w:r>
      <w:r w:rsidRPr="009D0B13">
        <w:rPr>
          <w:rFonts w:eastAsia="Calibri"/>
          <w:kern w:val="0"/>
          <w:sz w:val="28"/>
          <w:szCs w:val="28"/>
          <w:lang w:eastAsia="en-US"/>
        </w:rPr>
        <w:tab/>
        <w:t>Показатели вариации цен.</w:t>
      </w:r>
    </w:p>
    <w:p w:rsidR="009D0B13" w:rsidRPr="009D0B13" w:rsidRDefault="009D0B13" w:rsidP="009D0B13">
      <w:pPr>
        <w:widowControl/>
        <w:tabs>
          <w:tab w:val="left" w:pos="993"/>
        </w:tabs>
        <w:ind w:firstLine="709"/>
        <w:jc w:val="left"/>
        <w:rPr>
          <w:rFonts w:eastAsia="Calibri"/>
          <w:kern w:val="0"/>
          <w:sz w:val="28"/>
          <w:szCs w:val="28"/>
          <w:lang w:eastAsia="en-US"/>
        </w:rPr>
      </w:pPr>
      <w:r w:rsidRPr="009D0B13">
        <w:rPr>
          <w:rFonts w:eastAsia="Calibri"/>
          <w:kern w:val="0"/>
          <w:sz w:val="28"/>
          <w:szCs w:val="28"/>
          <w:lang w:eastAsia="en-US"/>
        </w:rPr>
        <w:t>6.</w:t>
      </w:r>
      <w:r w:rsidRPr="009D0B13">
        <w:rPr>
          <w:rFonts w:eastAsia="Calibri"/>
          <w:kern w:val="0"/>
          <w:sz w:val="28"/>
          <w:szCs w:val="28"/>
          <w:lang w:eastAsia="en-US"/>
        </w:rPr>
        <w:tab/>
        <w:t>Индексы цен.</w:t>
      </w:r>
    </w:p>
    <w:p w:rsidR="009D0B13" w:rsidRPr="009D0B13" w:rsidRDefault="009D0B13" w:rsidP="009D0B13">
      <w:pPr>
        <w:widowControl/>
        <w:tabs>
          <w:tab w:val="left" w:pos="993"/>
        </w:tabs>
        <w:ind w:firstLine="709"/>
        <w:jc w:val="left"/>
        <w:rPr>
          <w:rFonts w:eastAsia="Calibri"/>
          <w:kern w:val="0"/>
          <w:sz w:val="28"/>
          <w:szCs w:val="28"/>
          <w:lang w:eastAsia="en-US"/>
        </w:rPr>
      </w:pPr>
      <w:r w:rsidRPr="009D0B13">
        <w:rPr>
          <w:rFonts w:eastAsia="Calibri"/>
          <w:kern w:val="0"/>
          <w:sz w:val="28"/>
          <w:szCs w:val="28"/>
          <w:lang w:eastAsia="en-US"/>
        </w:rPr>
        <w:t>7.</w:t>
      </w:r>
      <w:r w:rsidRPr="009D0B13">
        <w:rPr>
          <w:rFonts w:eastAsia="Calibri"/>
          <w:kern w:val="0"/>
          <w:sz w:val="28"/>
          <w:szCs w:val="28"/>
          <w:lang w:eastAsia="en-US"/>
        </w:rPr>
        <w:tab/>
      </w:r>
      <w:proofErr w:type="spellStart"/>
      <w:r w:rsidRPr="009D0B13">
        <w:rPr>
          <w:rFonts w:eastAsia="Calibri"/>
          <w:kern w:val="0"/>
          <w:sz w:val="28"/>
          <w:szCs w:val="28"/>
          <w:lang w:eastAsia="en-US"/>
        </w:rPr>
        <w:t>Субиндексы</w:t>
      </w:r>
      <w:proofErr w:type="spellEnd"/>
      <w:r w:rsidRPr="009D0B13">
        <w:rPr>
          <w:rFonts w:eastAsia="Calibri"/>
          <w:kern w:val="0"/>
          <w:sz w:val="28"/>
          <w:szCs w:val="28"/>
          <w:lang w:eastAsia="en-US"/>
        </w:rPr>
        <w:t>.</w:t>
      </w:r>
    </w:p>
    <w:p w:rsidR="009D0B13" w:rsidRPr="009D0B13" w:rsidRDefault="009D0B13" w:rsidP="009D0B13">
      <w:pPr>
        <w:widowControl/>
        <w:tabs>
          <w:tab w:val="left" w:pos="993"/>
        </w:tabs>
        <w:ind w:firstLine="709"/>
        <w:jc w:val="left"/>
        <w:rPr>
          <w:rFonts w:eastAsia="Calibri"/>
          <w:kern w:val="0"/>
          <w:sz w:val="28"/>
          <w:szCs w:val="28"/>
          <w:lang w:eastAsia="en-US"/>
        </w:rPr>
      </w:pPr>
      <w:r w:rsidRPr="009D0B13">
        <w:rPr>
          <w:rFonts w:eastAsia="Calibri"/>
          <w:kern w:val="0"/>
          <w:sz w:val="28"/>
          <w:szCs w:val="28"/>
          <w:lang w:eastAsia="en-US"/>
        </w:rPr>
        <w:t>8.</w:t>
      </w:r>
      <w:r w:rsidRPr="009D0B13">
        <w:rPr>
          <w:rFonts w:eastAsia="Calibri"/>
          <w:kern w:val="0"/>
          <w:sz w:val="28"/>
          <w:szCs w:val="28"/>
          <w:lang w:eastAsia="en-US"/>
        </w:rPr>
        <w:tab/>
        <w:t>Сводные (агрегатные) индексы цен.</w:t>
      </w:r>
    </w:p>
    <w:p w:rsidR="009D0B13" w:rsidRPr="009D0B13" w:rsidRDefault="009D0B13" w:rsidP="009D0B13">
      <w:pPr>
        <w:widowControl/>
        <w:tabs>
          <w:tab w:val="left" w:pos="993"/>
        </w:tabs>
        <w:ind w:firstLine="709"/>
        <w:jc w:val="left"/>
        <w:rPr>
          <w:rFonts w:eastAsia="Calibri"/>
          <w:kern w:val="0"/>
          <w:sz w:val="28"/>
          <w:szCs w:val="28"/>
          <w:lang w:eastAsia="en-US"/>
        </w:rPr>
      </w:pPr>
      <w:r w:rsidRPr="009D0B13">
        <w:rPr>
          <w:rFonts w:eastAsia="Calibri"/>
          <w:kern w:val="0"/>
          <w:sz w:val="28"/>
          <w:szCs w:val="28"/>
          <w:lang w:eastAsia="en-US"/>
        </w:rPr>
        <w:t>9.</w:t>
      </w:r>
      <w:r w:rsidRPr="009D0B13">
        <w:rPr>
          <w:rFonts w:eastAsia="Calibri"/>
          <w:kern w:val="0"/>
          <w:sz w:val="28"/>
          <w:szCs w:val="28"/>
          <w:lang w:eastAsia="en-US"/>
        </w:rPr>
        <w:tab/>
        <w:t>Индексы средних уровней.</w:t>
      </w:r>
    </w:p>
    <w:p w:rsidR="009D0B13" w:rsidRPr="009D0B13" w:rsidRDefault="009D0B13" w:rsidP="009D0B13">
      <w:pPr>
        <w:widowControl/>
        <w:tabs>
          <w:tab w:val="left" w:pos="1134"/>
          <w:tab w:val="left" w:pos="1276"/>
        </w:tabs>
        <w:ind w:firstLine="709"/>
        <w:jc w:val="left"/>
        <w:rPr>
          <w:rFonts w:eastAsia="Calibri"/>
          <w:kern w:val="0"/>
          <w:sz w:val="28"/>
          <w:szCs w:val="28"/>
          <w:lang w:eastAsia="en-US"/>
        </w:rPr>
      </w:pPr>
      <w:r w:rsidRPr="009D0B13">
        <w:rPr>
          <w:rFonts w:eastAsia="Calibri"/>
          <w:kern w:val="0"/>
          <w:sz w:val="28"/>
          <w:szCs w:val="28"/>
          <w:lang w:eastAsia="en-US"/>
        </w:rPr>
        <w:t>10.</w:t>
      </w:r>
      <w:r w:rsidRPr="009D0B13">
        <w:rPr>
          <w:rFonts w:eastAsia="Calibri"/>
          <w:kern w:val="0"/>
          <w:sz w:val="28"/>
          <w:szCs w:val="28"/>
          <w:lang w:eastAsia="en-US"/>
        </w:rPr>
        <w:tab/>
        <w:t>Понятие «уровень инфляции».</w:t>
      </w:r>
    </w:p>
    <w:p w:rsidR="009D0B13" w:rsidRPr="009D0B13" w:rsidRDefault="009D0B13" w:rsidP="009D0B13">
      <w:pPr>
        <w:widowControl/>
        <w:tabs>
          <w:tab w:val="left" w:pos="1134"/>
          <w:tab w:val="left" w:pos="1276"/>
        </w:tabs>
        <w:ind w:firstLine="709"/>
        <w:jc w:val="left"/>
        <w:rPr>
          <w:rFonts w:eastAsia="Calibri"/>
          <w:kern w:val="0"/>
          <w:sz w:val="28"/>
          <w:szCs w:val="28"/>
          <w:lang w:eastAsia="en-US"/>
        </w:rPr>
      </w:pPr>
      <w:r w:rsidRPr="009D0B13">
        <w:rPr>
          <w:rFonts w:eastAsia="Calibri"/>
          <w:kern w:val="0"/>
          <w:sz w:val="28"/>
          <w:szCs w:val="28"/>
          <w:lang w:eastAsia="en-US"/>
        </w:rPr>
        <w:t>11.</w:t>
      </w:r>
      <w:r w:rsidRPr="009D0B13">
        <w:rPr>
          <w:rFonts w:eastAsia="Calibri"/>
          <w:kern w:val="0"/>
          <w:sz w:val="28"/>
          <w:szCs w:val="28"/>
          <w:lang w:eastAsia="en-US"/>
        </w:rPr>
        <w:tab/>
        <w:t>Показатели динамики инфляции.</w:t>
      </w:r>
    </w:p>
    <w:p w:rsidR="009D0B13" w:rsidRPr="009D0B13" w:rsidRDefault="009D0B13" w:rsidP="009D0B13">
      <w:pPr>
        <w:widowControl/>
        <w:tabs>
          <w:tab w:val="left" w:pos="1134"/>
          <w:tab w:val="left" w:pos="1276"/>
        </w:tabs>
        <w:ind w:firstLine="709"/>
        <w:jc w:val="left"/>
        <w:rPr>
          <w:rFonts w:eastAsia="Calibri"/>
          <w:kern w:val="0"/>
          <w:sz w:val="28"/>
          <w:szCs w:val="28"/>
          <w:lang w:eastAsia="en-US"/>
        </w:rPr>
      </w:pPr>
      <w:r w:rsidRPr="009D0B13">
        <w:rPr>
          <w:rFonts w:eastAsia="Calibri"/>
          <w:kern w:val="0"/>
          <w:sz w:val="28"/>
          <w:szCs w:val="28"/>
          <w:lang w:eastAsia="en-US"/>
        </w:rPr>
        <w:t>12.</w:t>
      </w:r>
      <w:r w:rsidRPr="009D0B13">
        <w:rPr>
          <w:rFonts w:eastAsia="Calibri"/>
          <w:kern w:val="0"/>
          <w:sz w:val="28"/>
          <w:szCs w:val="28"/>
          <w:lang w:eastAsia="en-US"/>
        </w:rPr>
        <w:tab/>
        <w:t>Понятие кредита и показатели, характеризующие кредитные операции.</w:t>
      </w:r>
    </w:p>
    <w:p w:rsidR="009D0B13" w:rsidRPr="009D0B13" w:rsidRDefault="009D0B13" w:rsidP="009D0B13">
      <w:pPr>
        <w:widowControl/>
        <w:tabs>
          <w:tab w:val="left" w:pos="1134"/>
          <w:tab w:val="left" w:pos="1276"/>
        </w:tabs>
        <w:ind w:firstLine="709"/>
        <w:jc w:val="left"/>
        <w:rPr>
          <w:rFonts w:eastAsia="Calibri"/>
          <w:kern w:val="0"/>
          <w:sz w:val="28"/>
          <w:szCs w:val="28"/>
          <w:lang w:eastAsia="en-US"/>
        </w:rPr>
      </w:pPr>
      <w:r w:rsidRPr="009D0B13">
        <w:rPr>
          <w:rFonts w:eastAsia="Calibri"/>
          <w:kern w:val="0"/>
          <w:sz w:val="28"/>
          <w:szCs w:val="28"/>
          <w:lang w:eastAsia="en-US"/>
        </w:rPr>
        <w:t>13.</w:t>
      </w:r>
      <w:r w:rsidRPr="009D0B13">
        <w:rPr>
          <w:rFonts w:eastAsia="Calibri"/>
          <w:kern w:val="0"/>
          <w:sz w:val="28"/>
          <w:szCs w:val="28"/>
          <w:lang w:eastAsia="en-US"/>
        </w:rPr>
        <w:tab/>
        <w:t>Факторный анализ изменения оборота кредита по погашению.</w:t>
      </w:r>
    </w:p>
    <w:p w:rsidR="009D0B13" w:rsidRPr="009D0B13" w:rsidRDefault="009D0B13" w:rsidP="009D0B13">
      <w:pPr>
        <w:widowControl/>
        <w:tabs>
          <w:tab w:val="left" w:pos="1134"/>
          <w:tab w:val="left" w:pos="1276"/>
        </w:tabs>
        <w:ind w:firstLine="709"/>
        <w:jc w:val="left"/>
        <w:rPr>
          <w:rFonts w:eastAsia="Calibri"/>
          <w:kern w:val="0"/>
          <w:sz w:val="28"/>
          <w:szCs w:val="28"/>
          <w:lang w:eastAsia="en-US"/>
        </w:rPr>
      </w:pPr>
      <w:r w:rsidRPr="009D0B13">
        <w:rPr>
          <w:rFonts w:eastAsia="Calibri"/>
          <w:kern w:val="0"/>
          <w:sz w:val="28"/>
          <w:szCs w:val="28"/>
          <w:lang w:eastAsia="en-US"/>
        </w:rPr>
        <w:t>14.</w:t>
      </w:r>
      <w:r w:rsidRPr="009D0B13">
        <w:rPr>
          <w:rFonts w:eastAsia="Calibri"/>
          <w:kern w:val="0"/>
          <w:sz w:val="28"/>
          <w:szCs w:val="28"/>
          <w:lang w:eastAsia="en-US"/>
        </w:rPr>
        <w:tab/>
        <w:t xml:space="preserve">Факторный анализ изменения среднего остатка кредита. </w:t>
      </w:r>
    </w:p>
    <w:p w:rsidR="009D0B13" w:rsidRPr="009D0B13" w:rsidRDefault="009D0B13" w:rsidP="009D0B13">
      <w:pPr>
        <w:widowControl/>
        <w:tabs>
          <w:tab w:val="left" w:pos="1134"/>
          <w:tab w:val="left" w:pos="1276"/>
        </w:tabs>
        <w:ind w:firstLine="709"/>
        <w:jc w:val="left"/>
        <w:rPr>
          <w:rFonts w:eastAsia="Calibri"/>
          <w:kern w:val="0"/>
          <w:sz w:val="28"/>
          <w:szCs w:val="28"/>
          <w:lang w:eastAsia="en-US"/>
        </w:rPr>
      </w:pPr>
      <w:r w:rsidRPr="009D0B13">
        <w:rPr>
          <w:rFonts w:eastAsia="Calibri"/>
          <w:kern w:val="0"/>
          <w:sz w:val="28"/>
          <w:szCs w:val="28"/>
          <w:lang w:eastAsia="en-US"/>
        </w:rPr>
        <w:t>15.</w:t>
      </w:r>
      <w:r w:rsidRPr="009D0B13">
        <w:rPr>
          <w:rFonts w:eastAsia="Calibri"/>
          <w:kern w:val="0"/>
          <w:sz w:val="28"/>
          <w:szCs w:val="28"/>
          <w:lang w:eastAsia="en-US"/>
        </w:rPr>
        <w:tab/>
        <w:t>Понятие денежного обращения и денежной массы.</w:t>
      </w:r>
    </w:p>
    <w:p w:rsidR="009D0B13" w:rsidRPr="009D0B13" w:rsidRDefault="009D0B13" w:rsidP="009D0B13">
      <w:pPr>
        <w:widowControl/>
        <w:tabs>
          <w:tab w:val="left" w:pos="1134"/>
          <w:tab w:val="left" w:pos="1276"/>
        </w:tabs>
        <w:ind w:firstLine="709"/>
        <w:jc w:val="left"/>
        <w:rPr>
          <w:rFonts w:eastAsia="Calibri"/>
          <w:kern w:val="0"/>
          <w:sz w:val="28"/>
          <w:szCs w:val="28"/>
          <w:lang w:eastAsia="en-US"/>
        </w:rPr>
      </w:pPr>
      <w:r w:rsidRPr="009D0B13">
        <w:rPr>
          <w:rFonts w:eastAsia="Calibri"/>
          <w:kern w:val="0"/>
          <w:sz w:val="28"/>
          <w:szCs w:val="28"/>
          <w:lang w:eastAsia="en-US"/>
        </w:rPr>
        <w:t>16.</w:t>
      </w:r>
      <w:r w:rsidRPr="009D0B13">
        <w:rPr>
          <w:rFonts w:eastAsia="Calibri"/>
          <w:kern w:val="0"/>
          <w:sz w:val="28"/>
          <w:szCs w:val="28"/>
          <w:lang w:eastAsia="en-US"/>
        </w:rPr>
        <w:tab/>
        <w:t>Система показателей денежной массы.</w:t>
      </w:r>
    </w:p>
    <w:p w:rsidR="009D0B13" w:rsidRPr="009D0B13" w:rsidRDefault="009D0B13" w:rsidP="009D0B13">
      <w:pPr>
        <w:widowControl/>
        <w:tabs>
          <w:tab w:val="left" w:pos="1134"/>
          <w:tab w:val="left" w:pos="1276"/>
        </w:tabs>
        <w:ind w:firstLine="709"/>
        <w:jc w:val="left"/>
        <w:rPr>
          <w:rFonts w:eastAsia="Calibri"/>
          <w:kern w:val="0"/>
          <w:sz w:val="28"/>
          <w:szCs w:val="28"/>
          <w:lang w:eastAsia="en-US"/>
        </w:rPr>
      </w:pPr>
      <w:r w:rsidRPr="009D0B13">
        <w:rPr>
          <w:rFonts w:eastAsia="Calibri"/>
          <w:kern w:val="0"/>
          <w:sz w:val="28"/>
          <w:szCs w:val="28"/>
          <w:lang w:eastAsia="en-US"/>
        </w:rPr>
        <w:t>17.</w:t>
      </w:r>
      <w:r w:rsidRPr="009D0B13">
        <w:rPr>
          <w:rFonts w:eastAsia="Calibri"/>
          <w:kern w:val="0"/>
          <w:sz w:val="28"/>
          <w:szCs w:val="28"/>
          <w:lang w:eastAsia="en-US"/>
        </w:rPr>
        <w:tab/>
        <w:t>Структура денежной массы и ее виды.</w:t>
      </w:r>
    </w:p>
    <w:p w:rsidR="009D0B13" w:rsidRPr="009D0B13" w:rsidRDefault="009D0B13" w:rsidP="009D0B13">
      <w:pPr>
        <w:widowControl/>
        <w:tabs>
          <w:tab w:val="left" w:pos="1134"/>
          <w:tab w:val="left" w:pos="1276"/>
        </w:tabs>
        <w:ind w:firstLine="709"/>
        <w:jc w:val="left"/>
        <w:rPr>
          <w:rFonts w:eastAsia="Calibri"/>
          <w:kern w:val="0"/>
          <w:sz w:val="28"/>
          <w:szCs w:val="28"/>
          <w:lang w:eastAsia="en-US"/>
        </w:rPr>
      </w:pPr>
      <w:r w:rsidRPr="009D0B13">
        <w:rPr>
          <w:rFonts w:eastAsia="Calibri"/>
          <w:kern w:val="0"/>
          <w:sz w:val="28"/>
          <w:szCs w:val="28"/>
          <w:lang w:eastAsia="en-US"/>
        </w:rPr>
        <w:t>18.</w:t>
      </w:r>
      <w:r w:rsidRPr="009D0B13">
        <w:rPr>
          <w:rFonts w:eastAsia="Calibri"/>
          <w:kern w:val="0"/>
          <w:sz w:val="28"/>
          <w:szCs w:val="28"/>
          <w:lang w:eastAsia="en-US"/>
        </w:rPr>
        <w:tab/>
        <w:t>Понятие денежной базы и ее составляющие.</w:t>
      </w:r>
    </w:p>
    <w:p w:rsidR="009D0B13" w:rsidRPr="009D0B13" w:rsidRDefault="009D0B13" w:rsidP="009D0B13">
      <w:pPr>
        <w:widowControl/>
        <w:tabs>
          <w:tab w:val="left" w:pos="1134"/>
          <w:tab w:val="left" w:pos="1276"/>
        </w:tabs>
        <w:ind w:firstLine="709"/>
        <w:jc w:val="left"/>
        <w:rPr>
          <w:rFonts w:eastAsia="Calibri"/>
          <w:kern w:val="0"/>
          <w:sz w:val="28"/>
          <w:szCs w:val="28"/>
          <w:lang w:eastAsia="en-US"/>
        </w:rPr>
      </w:pPr>
      <w:r w:rsidRPr="009D0B13">
        <w:rPr>
          <w:rFonts w:eastAsia="Calibri"/>
          <w:kern w:val="0"/>
          <w:sz w:val="28"/>
          <w:szCs w:val="28"/>
          <w:lang w:eastAsia="en-US"/>
        </w:rPr>
        <w:t>19.</w:t>
      </w:r>
      <w:r w:rsidRPr="009D0B13">
        <w:rPr>
          <w:rFonts w:eastAsia="Calibri"/>
          <w:kern w:val="0"/>
          <w:sz w:val="28"/>
          <w:szCs w:val="28"/>
          <w:lang w:eastAsia="en-US"/>
        </w:rPr>
        <w:tab/>
        <w:t>Статистический анализ  оборачиваемости денежной массы.</w:t>
      </w:r>
    </w:p>
    <w:p w:rsidR="009D0B13" w:rsidRPr="009D0B13" w:rsidRDefault="009D0B13" w:rsidP="009D0B13">
      <w:pPr>
        <w:widowControl/>
        <w:tabs>
          <w:tab w:val="left" w:pos="1134"/>
          <w:tab w:val="left" w:pos="1276"/>
        </w:tabs>
        <w:ind w:firstLine="709"/>
        <w:jc w:val="left"/>
        <w:rPr>
          <w:rFonts w:eastAsia="Calibri"/>
          <w:kern w:val="0"/>
          <w:sz w:val="28"/>
          <w:szCs w:val="28"/>
          <w:lang w:eastAsia="en-US"/>
        </w:rPr>
      </w:pPr>
      <w:r w:rsidRPr="009D0B13">
        <w:rPr>
          <w:rFonts w:eastAsia="Calibri"/>
          <w:kern w:val="0"/>
          <w:sz w:val="28"/>
          <w:szCs w:val="28"/>
          <w:lang w:eastAsia="en-US"/>
        </w:rPr>
        <w:t>20.</w:t>
      </w:r>
      <w:r w:rsidRPr="009D0B13">
        <w:rPr>
          <w:rFonts w:eastAsia="Calibri"/>
          <w:kern w:val="0"/>
          <w:sz w:val="28"/>
          <w:szCs w:val="28"/>
          <w:lang w:eastAsia="en-US"/>
        </w:rPr>
        <w:tab/>
        <w:t>Понятие страхования и страхового рынка.</w:t>
      </w:r>
    </w:p>
    <w:p w:rsidR="009D0B13" w:rsidRPr="009D0B13" w:rsidRDefault="009D0B13" w:rsidP="009D0B13">
      <w:pPr>
        <w:widowControl/>
        <w:tabs>
          <w:tab w:val="left" w:pos="1134"/>
          <w:tab w:val="left" w:pos="1276"/>
        </w:tabs>
        <w:ind w:firstLine="709"/>
        <w:jc w:val="left"/>
        <w:rPr>
          <w:rFonts w:eastAsia="Calibri"/>
          <w:kern w:val="0"/>
          <w:sz w:val="28"/>
          <w:szCs w:val="28"/>
          <w:lang w:eastAsia="en-US"/>
        </w:rPr>
      </w:pPr>
      <w:r w:rsidRPr="009D0B13">
        <w:rPr>
          <w:rFonts w:eastAsia="Calibri"/>
          <w:kern w:val="0"/>
          <w:sz w:val="28"/>
          <w:szCs w:val="28"/>
          <w:lang w:eastAsia="en-US"/>
        </w:rPr>
        <w:t>21.</w:t>
      </w:r>
      <w:r w:rsidRPr="009D0B13">
        <w:rPr>
          <w:rFonts w:eastAsia="Calibri"/>
          <w:kern w:val="0"/>
          <w:sz w:val="28"/>
          <w:szCs w:val="28"/>
          <w:lang w:eastAsia="en-US"/>
        </w:rPr>
        <w:tab/>
        <w:t>Виды и формы страхования.</w:t>
      </w:r>
    </w:p>
    <w:p w:rsidR="009D0B13" w:rsidRPr="009D0B13" w:rsidRDefault="009D0B13" w:rsidP="009D0B13">
      <w:pPr>
        <w:widowControl/>
        <w:tabs>
          <w:tab w:val="left" w:pos="1134"/>
          <w:tab w:val="left" w:pos="1276"/>
        </w:tabs>
        <w:ind w:firstLine="709"/>
        <w:jc w:val="left"/>
        <w:rPr>
          <w:rFonts w:eastAsia="Calibri"/>
          <w:kern w:val="0"/>
          <w:sz w:val="28"/>
          <w:szCs w:val="28"/>
          <w:lang w:eastAsia="en-US"/>
        </w:rPr>
      </w:pPr>
      <w:r w:rsidRPr="009D0B13">
        <w:rPr>
          <w:rFonts w:eastAsia="Calibri"/>
          <w:kern w:val="0"/>
          <w:sz w:val="28"/>
          <w:szCs w:val="28"/>
          <w:lang w:eastAsia="en-US"/>
        </w:rPr>
        <w:t>22.</w:t>
      </w:r>
      <w:r w:rsidRPr="009D0B13">
        <w:rPr>
          <w:rFonts w:eastAsia="Calibri"/>
          <w:kern w:val="0"/>
          <w:sz w:val="28"/>
          <w:szCs w:val="28"/>
          <w:lang w:eastAsia="en-US"/>
        </w:rPr>
        <w:tab/>
        <w:t>Абсолютные статистические показатели страховой деятельности</w:t>
      </w:r>
    </w:p>
    <w:p w:rsidR="009D0B13" w:rsidRPr="009D0B13" w:rsidRDefault="009D0B13" w:rsidP="009D0B13">
      <w:pPr>
        <w:widowControl/>
        <w:tabs>
          <w:tab w:val="left" w:pos="1134"/>
          <w:tab w:val="left" w:pos="1276"/>
        </w:tabs>
        <w:ind w:firstLine="709"/>
        <w:jc w:val="left"/>
        <w:rPr>
          <w:rFonts w:eastAsia="Calibri"/>
          <w:kern w:val="0"/>
          <w:sz w:val="28"/>
          <w:szCs w:val="28"/>
          <w:lang w:eastAsia="en-US"/>
        </w:rPr>
      </w:pPr>
      <w:r w:rsidRPr="009D0B13">
        <w:rPr>
          <w:rFonts w:eastAsia="Calibri"/>
          <w:kern w:val="0"/>
          <w:sz w:val="28"/>
          <w:szCs w:val="28"/>
          <w:lang w:eastAsia="en-US"/>
        </w:rPr>
        <w:lastRenderedPageBreak/>
        <w:t>23.</w:t>
      </w:r>
      <w:r w:rsidRPr="009D0B13">
        <w:rPr>
          <w:rFonts w:eastAsia="Calibri"/>
          <w:kern w:val="0"/>
          <w:sz w:val="28"/>
          <w:szCs w:val="28"/>
          <w:lang w:eastAsia="en-US"/>
        </w:rPr>
        <w:tab/>
        <w:t>Относительные статистические показатели страховой деятельности.</w:t>
      </w:r>
    </w:p>
    <w:p w:rsidR="009D0B13" w:rsidRPr="009D0B13" w:rsidRDefault="009D0B13" w:rsidP="009D0B13">
      <w:pPr>
        <w:widowControl/>
        <w:tabs>
          <w:tab w:val="left" w:pos="1134"/>
          <w:tab w:val="left" w:pos="1276"/>
        </w:tabs>
        <w:ind w:firstLine="709"/>
        <w:jc w:val="left"/>
        <w:rPr>
          <w:rFonts w:eastAsia="Calibri"/>
          <w:kern w:val="0"/>
          <w:sz w:val="28"/>
          <w:szCs w:val="28"/>
          <w:lang w:eastAsia="en-US"/>
        </w:rPr>
      </w:pPr>
      <w:r w:rsidRPr="009D0B13">
        <w:rPr>
          <w:rFonts w:eastAsia="Calibri"/>
          <w:kern w:val="0"/>
          <w:sz w:val="28"/>
          <w:szCs w:val="28"/>
          <w:lang w:eastAsia="en-US"/>
        </w:rPr>
        <w:t>24.</w:t>
      </w:r>
      <w:r w:rsidRPr="009D0B13">
        <w:rPr>
          <w:rFonts w:eastAsia="Calibri"/>
          <w:kern w:val="0"/>
          <w:sz w:val="28"/>
          <w:szCs w:val="28"/>
          <w:lang w:eastAsia="en-US"/>
        </w:rPr>
        <w:tab/>
        <w:t>Предмет и задачи статистики ценных  бумаг.</w:t>
      </w:r>
    </w:p>
    <w:p w:rsidR="009D0B13" w:rsidRPr="009D0B13" w:rsidRDefault="009D0B13" w:rsidP="009D0B13">
      <w:pPr>
        <w:widowControl/>
        <w:tabs>
          <w:tab w:val="left" w:pos="1134"/>
          <w:tab w:val="left" w:pos="1276"/>
        </w:tabs>
        <w:ind w:firstLine="709"/>
        <w:jc w:val="left"/>
        <w:rPr>
          <w:rFonts w:eastAsia="Calibri"/>
          <w:kern w:val="0"/>
          <w:sz w:val="28"/>
          <w:szCs w:val="28"/>
          <w:lang w:eastAsia="en-US"/>
        </w:rPr>
      </w:pPr>
      <w:r w:rsidRPr="009D0B13">
        <w:rPr>
          <w:rFonts w:eastAsia="Calibri"/>
          <w:kern w:val="0"/>
          <w:sz w:val="28"/>
          <w:szCs w:val="28"/>
          <w:lang w:eastAsia="en-US"/>
        </w:rPr>
        <w:t>25.</w:t>
      </w:r>
      <w:r w:rsidRPr="009D0B13">
        <w:rPr>
          <w:rFonts w:eastAsia="Calibri"/>
          <w:kern w:val="0"/>
          <w:sz w:val="28"/>
          <w:szCs w:val="28"/>
          <w:lang w:eastAsia="en-US"/>
        </w:rPr>
        <w:tab/>
        <w:t>Система показателей статистики рынка ценных бумаг.</w:t>
      </w:r>
    </w:p>
    <w:p w:rsidR="009D0B13" w:rsidRPr="009D0B13" w:rsidRDefault="009D0B13" w:rsidP="009D0B13">
      <w:pPr>
        <w:widowControl/>
        <w:tabs>
          <w:tab w:val="left" w:pos="1134"/>
          <w:tab w:val="left" w:pos="1276"/>
        </w:tabs>
        <w:ind w:firstLine="709"/>
        <w:jc w:val="left"/>
        <w:rPr>
          <w:rFonts w:eastAsia="Calibri"/>
          <w:kern w:val="0"/>
          <w:sz w:val="28"/>
          <w:szCs w:val="28"/>
          <w:lang w:eastAsia="en-US"/>
        </w:rPr>
      </w:pPr>
      <w:r w:rsidRPr="009D0B13">
        <w:rPr>
          <w:rFonts w:eastAsia="Calibri"/>
          <w:kern w:val="0"/>
          <w:sz w:val="28"/>
          <w:szCs w:val="28"/>
          <w:lang w:eastAsia="en-US"/>
        </w:rPr>
        <w:t>26.</w:t>
      </w:r>
      <w:r w:rsidRPr="009D0B13">
        <w:rPr>
          <w:rFonts w:eastAsia="Calibri"/>
          <w:kern w:val="0"/>
          <w:sz w:val="28"/>
          <w:szCs w:val="28"/>
          <w:lang w:eastAsia="en-US"/>
        </w:rPr>
        <w:tab/>
        <w:t>Финансы предприятий и задачи статистики.</w:t>
      </w:r>
    </w:p>
    <w:p w:rsidR="009D0B13" w:rsidRPr="009D0B13" w:rsidRDefault="009D0B13" w:rsidP="009D0B13">
      <w:pPr>
        <w:widowControl/>
        <w:tabs>
          <w:tab w:val="left" w:pos="1134"/>
          <w:tab w:val="left" w:pos="1276"/>
        </w:tabs>
        <w:ind w:firstLine="709"/>
        <w:jc w:val="left"/>
        <w:rPr>
          <w:rFonts w:eastAsia="Calibri"/>
          <w:kern w:val="0"/>
          <w:sz w:val="28"/>
          <w:szCs w:val="28"/>
          <w:lang w:eastAsia="en-US"/>
        </w:rPr>
      </w:pPr>
      <w:r w:rsidRPr="009D0B13">
        <w:rPr>
          <w:rFonts w:eastAsia="Calibri"/>
          <w:kern w:val="0"/>
          <w:sz w:val="28"/>
          <w:szCs w:val="28"/>
          <w:lang w:eastAsia="en-US"/>
        </w:rPr>
        <w:t>27.</w:t>
      </w:r>
      <w:r w:rsidRPr="009D0B13">
        <w:rPr>
          <w:rFonts w:eastAsia="Calibri"/>
          <w:kern w:val="0"/>
          <w:sz w:val="28"/>
          <w:szCs w:val="28"/>
          <w:lang w:eastAsia="en-US"/>
        </w:rPr>
        <w:tab/>
        <w:t>Система показателей финансов предприятий.</w:t>
      </w:r>
    </w:p>
    <w:p w:rsidR="009D0B13" w:rsidRPr="009D0B13" w:rsidRDefault="009D0B13" w:rsidP="009D0B13">
      <w:pPr>
        <w:widowControl/>
        <w:tabs>
          <w:tab w:val="left" w:pos="1134"/>
          <w:tab w:val="left" w:pos="1276"/>
        </w:tabs>
        <w:ind w:firstLine="709"/>
        <w:jc w:val="left"/>
        <w:rPr>
          <w:rFonts w:eastAsia="Calibri"/>
          <w:kern w:val="0"/>
          <w:sz w:val="28"/>
          <w:szCs w:val="28"/>
          <w:lang w:eastAsia="en-US"/>
        </w:rPr>
      </w:pPr>
      <w:r w:rsidRPr="009D0B13">
        <w:rPr>
          <w:rFonts w:eastAsia="Calibri"/>
          <w:kern w:val="0"/>
          <w:sz w:val="28"/>
          <w:szCs w:val="28"/>
          <w:lang w:eastAsia="en-US"/>
        </w:rPr>
        <w:t>28.</w:t>
      </w:r>
      <w:r w:rsidRPr="009D0B13">
        <w:rPr>
          <w:rFonts w:eastAsia="Calibri"/>
          <w:kern w:val="0"/>
          <w:sz w:val="28"/>
          <w:szCs w:val="28"/>
          <w:lang w:eastAsia="en-US"/>
        </w:rPr>
        <w:tab/>
        <w:t>Показатель рентабельности.</w:t>
      </w:r>
    </w:p>
    <w:p w:rsidR="009D0B13" w:rsidRPr="009D0B13" w:rsidRDefault="009D0B13" w:rsidP="009D0B13">
      <w:pPr>
        <w:widowControl/>
        <w:tabs>
          <w:tab w:val="left" w:pos="1134"/>
          <w:tab w:val="left" w:pos="1276"/>
        </w:tabs>
        <w:ind w:firstLine="709"/>
        <w:jc w:val="left"/>
        <w:rPr>
          <w:rFonts w:eastAsia="Calibri"/>
          <w:kern w:val="0"/>
          <w:sz w:val="28"/>
          <w:szCs w:val="28"/>
          <w:lang w:eastAsia="en-US"/>
        </w:rPr>
      </w:pPr>
      <w:r w:rsidRPr="009D0B13">
        <w:rPr>
          <w:rFonts w:eastAsia="Calibri"/>
          <w:kern w:val="0"/>
          <w:sz w:val="28"/>
          <w:szCs w:val="28"/>
          <w:lang w:eastAsia="en-US"/>
        </w:rPr>
        <w:t>29.</w:t>
      </w:r>
      <w:r w:rsidRPr="009D0B13">
        <w:rPr>
          <w:rFonts w:eastAsia="Calibri"/>
          <w:kern w:val="0"/>
          <w:sz w:val="28"/>
          <w:szCs w:val="28"/>
          <w:lang w:eastAsia="en-US"/>
        </w:rPr>
        <w:tab/>
        <w:t>Показатели финансовой устойчивости предприятия.</w:t>
      </w:r>
    </w:p>
    <w:p w:rsidR="009D0B13" w:rsidRPr="009D0B13" w:rsidRDefault="009D0B13" w:rsidP="009D0B13">
      <w:pPr>
        <w:widowControl/>
        <w:tabs>
          <w:tab w:val="left" w:pos="1134"/>
          <w:tab w:val="left" w:pos="1276"/>
        </w:tabs>
        <w:ind w:firstLine="709"/>
        <w:jc w:val="left"/>
        <w:rPr>
          <w:rFonts w:eastAsia="Calibri"/>
          <w:kern w:val="0"/>
          <w:sz w:val="28"/>
          <w:szCs w:val="28"/>
          <w:lang w:eastAsia="en-US"/>
        </w:rPr>
      </w:pPr>
      <w:r w:rsidRPr="009D0B13">
        <w:rPr>
          <w:rFonts w:eastAsia="Calibri"/>
          <w:kern w:val="0"/>
          <w:sz w:val="28"/>
          <w:szCs w:val="28"/>
          <w:lang w:eastAsia="en-US"/>
        </w:rPr>
        <w:t>30.</w:t>
      </w:r>
      <w:r w:rsidRPr="009D0B13">
        <w:rPr>
          <w:rFonts w:eastAsia="Calibri"/>
          <w:kern w:val="0"/>
          <w:sz w:val="28"/>
          <w:szCs w:val="28"/>
          <w:lang w:eastAsia="en-US"/>
        </w:rPr>
        <w:tab/>
        <w:t>Ликвидность предприятия.</w:t>
      </w:r>
    </w:p>
    <w:p w:rsidR="009D0B13" w:rsidRPr="009D0B13" w:rsidRDefault="009D0B13" w:rsidP="009D0B13">
      <w:pPr>
        <w:widowControl/>
        <w:tabs>
          <w:tab w:val="left" w:pos="1134"/>
          <w:tab w:val="left" w:pos="1276"/>
        </w:tabs>
        <w:ind w:firstLine="709"/>
        <w:jc w:val="left"/>
        <w:rPr>
          <w:rFonts w:eastAsia="Calibri"/>
          <w:kern w:val="0"/>
          <w:sz w:val="28"/>
          <w:szCs w:val="28"/>
          <w:lang w:eastAsia="en-US"/>
        </w:rPr>
      </w:pPr>
      <w:r w:rsidRPr="009D0B13">
        <w:rPr>
          <w:rFonts w:eastAsia="Calibri"/>
          <w:kern w:val="0"/>
          <w:sz w:val="28"/>
          <w:szCs w:val="28"/>
          <w:lang w:eastAsia="en-US"/>
        </w:rPr>
        <w:t>31.</w:t>
      </w:r>
      <w:r w:rsidRPr="009D0B13">
        <w:rPr>
          <w:rFonts w:eastAsia="Calibri"/>
          <w:kern w:val="0"/>
          <w:sz w:val="28"/>
          <w:szCs w:val="28"/>
          <w:lang w:eastAsia="en-US"/>
        </w:rPr>
        <w:tab/>
        <w:t>Показатели деловой активности.</w:t>
      </w:r>
    </w:p>
    <w:p w:rsidR="009D0B13" w:rsidRPr="009D0B13" w:rsidRDefault="009D0B13" w:rsidP="009D0B13">
      <w:pPr>
        <w:widowControl/>
        <w:tabs>
          <w:tab w:val="left" w:pos="1134"/>
          <w:tab w:val="left" w:pos="1276"/>
        </w:tabs>
        <w:ind w:firstLine="709"/>
        <w:jc w:val="left"/>
        <w:rPr>
          <w:rFonts w:eastAsia="Calibri"/>
          <w:kern w:val="0"/>
          <w:sz w:val="28"/>
          <w:szCs w:val="28"/>
          <w:lang w:eastAsia="en-US"/>
        </w:rPr>
      </w:pPr>
      <w:r w:rsidRPr="009D0B13">
        <w:rPr>
          <w:rFonts w:eastAsia="Calibri"/>
          <w:kern w:val="0"/>
          <w:sz w:val="28"/>
          <w:szCs w:val="28"/>
          <w:lang w:eastAsia="en-US"/>
        </w:rPr>
        <w:t>32.</w:t>
      </w:r>
      <w:r w:rsidRPr="009D0B13">
        <w:rPr>
          <w:rFonts w:eastAsia="Calibri"/>
          <w:kern w:val="0"/>
          <w:sz w:val="28"/>
          <w:szCs w:val="28"/>
          <w:lang w:eastAsia="en-US"/>
        </w:rPr>
        <w:tab/>
        <w:t>Предмет и задачи статистики государственных финансов.</w:t>
      </w:r>
    </w:p>
    <w:p w:rsidR="009D0B13" w:rsidRPr="009D0B13" w:rsidRDefault="009D0B13" w:rsidP="009D0B13">
      <w:pPr>
        <w:widowControl/>
        <w:tabs>
          <w:tab w:val="left" w:pos="1134"/>
          <w:tab w:val="left" w:pos="1276"/>
        </w:tabs>
        <w:ind w:firstLine="709"/>
        <w:jc w:val="left"/>
        <w:rPr>
          <w:rFonts w:eastAsia="Calibri"/>
          <w:kern w:val="0"/>
          <w:sz w:val="28"/>
          <w:szCs w:val="28"/>
          <w:lang w:eastAsia="en-US"/>
        </w:rPr>
      </w:pPr>
      <w:r w:rsidRPr="009D0B13">
        <w:rPr>
          <w:rFonts w:eastAsia="Calibri"/>
          <w:kern w:val="0"/>
          <w:sz w:val="28"/>
          <w:szCs w:val="28"/>
          <w:lang w:eastAsia="en-US"/>
        </w:rPr>
        <w:t>33.</w:t>
      </w:r>
      <w:r w:rsidRPr="009D0B13">
        <w:rPr>
          <w:rFonts w:eastAsia="Calibri"/>
          <w:kern w:val="0"/>
          <w:sz w:val="28"/>
          <w:szCs w:val="28"/>
          <w:lang w:eastAsia="en-US"/>
        </w:rPr>
        <w:tab/>
        <w:t>Понятие о государственных финансах, их состав.</w:t>
      </w:r>
    </w:p>
    <w:p w:rsidR="009D0B13" w:rsidRPr="009D0B13" w:rsidRDefault="009D0B13" w:rsidP="009D0B13">
      <w:pPr>
        <w:widowControl/>
        <w:tabs>
          <w:tab w:val="left" w:pos="1134"/>
          <w:tab w:val="left" w:pos="1276"/>
        </w:tabs>
        <w:ind w:firstLine="709"/>
        <w:jc w:val="left"/>
        <w:rPr>
          <w:rFonts w:eastAsia="Calibri"/>
          <w:kern w:val="0"/>
          <w:sz w:val="28"/>
          <w:szCs w:val="28"/>
          <w:lang w:eastAsia="en-US"/>
        </w:rPr>
      </w:pPr>
      <w:r w:rsidRPr="009D0B13">
        <w:rPr>
          <w:rFonts w:eastAsia="Calibri"/>
          <w:kern w:val="0"/>
          <w:sz w:val="28"/>
          <w:szCs w:val="28"/>
          <w:lang w:eastAsia="en-US"/>
        </w:rPr>
        <w:t>34.</w:t>
      </w:r>
      <w:r w:rsidRPr="009D0B13">
        <w:rPr>
          <w:rFonts w:eastAsia="Calibri"/>
          <w:kern w:val="0"/>
          <w:sz w:val="28"/>
          <w:szCs w:val="28"/>
          <w:lang w:eastAsia="en-US"/>
        </w:rPr>
        <w:tab/>
        <w:t>Понятие о бюджетной классификац</w:t>
      </w:r>
      <w:proofErr w:type="gramStart"/>
      <w:r w:rsidRPr="009D0B13">
        <w:rPr>
          <w:rFonts w:eastAsia="Calibri"/>
          <w:kern w:val="0"/>
          <w:sz w:val="28"/>
          <w:szCs w:val="28"/>
          <w:lang w:eastAsia="en-US"/>
        </w:rPr>
        <w:t>ии и ее</w:t>
      </w:r>
      <w:proofErr w:type="gramEnd"/>
      <w:r w:rsidRPr="009D0B13">
        <w:rPr>
          <w:rFonts w:eastAsia="Calibri"/>
          <w:kern w:val="0"/>
          <w:sz w:val="28"/>
          <w:szCs w:val="28"/>
          <w:lang w:eastAsia="en-US"/>
        </w:rPr>
        <w:t xml:space="preserve"> состав.</w:t>
      </w:r>
    </w:p>
    <w:p w:rsidR="009D0B13" w:rsidRPr="009D0B13" w:rsidRDefault="009D0B13" w:rsidP="009D0B13">
      <w:pPr>
        <w:widowControl/>
        <w:tabs>
          <w:tab w:val="left" w:pos="993"/>
          <w:tab w:val="left" w:pos="1276"/>
        </w:tabs>
        <w:ind w:firstLine="709"/>
        <w:jc w:val="left"/>
        <w:rPr>
          <w:rFonts w:eastAsia="Calibri"/>
          <w:kern w:val="0"/>
          <w:sz w:val="28"/>
          <w:szCs w:val="28"/>
          <w:lang w:eastAsia="en-US"/>
        </w:rPr>
      </w:pPr>
      <w:r w:rsidRPr="009D0B13">
        <w:rPr>
          <w:rFonts w:eastAsia="Calibri"/>
          <w:kern w:val="0"/>
          <w:sz w:val="28"/>
          <w:szCs w:val="28"/>
          <w:lang w:eastAsia="en-US"/>
        </w:rPr>
        <w:t>35.</w:t>
      </w:r>
      <w:r w:rsidRPr="009D0B13">
        <w:rPr>
          <w:rFonts w:eastAsia="Calibri"/>
          <w:kern w:val="0"/>
          <w:sz w:val="28"/>
          <w:szCs w:val="28"/>
          <w:lang w:eastAsia="en-US"/>
        </w:rPr>
        <w:tab/>
        <w:t>Система показателей статистки государственных финансов и государственного бюджета.</w:t>
      </w:r>
    </w:p>
    <w:p w:rsidR="009D0B13" w:rsidRPr="009D0B13" w:rsidRDefault="009D0B13" w:rsidP="009D0B13">
      <w:pPr>
        <w:widowControl/>
        <w:tabs>
          <w:tab w:val="left" w:pos="993"/>
          <w:tab w:val="left" w:pos="1276"/>
        </w:tabs>
        <w:ind w:firstLine="709"/>
        <w:jc w:val="left"/>
        <w:rPr>
          <w:rFonts w:eastAsia="Calibri"/>
          <w:kern w:val="0"/>
          <w:sz w:val="28"/>
          <w:szCs w:val="28"/>
          <w:lang w:eastAsia="en-US"/>
        </w:rPr>
      </w:pPr>
      <w:r w:rsidRPr="009D0B13">
        <w:rPr>
          <w:rFonts w:eastAsia="Calibri"/>
          <w:kern w:val="0"/>
          <w:sz w:val="28"/>
          <w:szCs w:val="28"/>
          <w:lang w:eastAsia="en-US"/>
        </w:rPr>
        <w:t>36.</w:t>
      </w:r>
      <w:r w:rsidRPr="009D0B13">
        <w:rPr>
          <w:rFonts w:eastAsia="Calibri"/>
          <w:kern w:val="0"/>
          <w:sz w:val="28"/>
          <w:szCs w:val="28"/>
          <w:lang w:eastAsia="en-US"/>
        </w:rPr>
        <w:tab/>
        <w:t>Предмет, метод, задачи и система показателей статистики финансов.</w:t>
      </w:r>
    </w:p>
    <w:p w:rsidR="009D0B13" w:rsidRPr="009D0B13" w:rsidRDefault="009D0B13" w:rsidP="009D0B13">
      <w:pPr>
        <w:ind w:firstLine="709"/>
        <w:jc w:val="left"/>
        <w:rPr>
          <w:bCs/>
          <w:sz w:val="28"/>
          <w:szCs w:val="28"/>
        </w:rPr>
      </w:pPr>
      <w:r w:rsidRPr="009D0B13">
        <w:rPr>
          <w:bCs/>
          <w:sz w:val="28"/>
          <w:szCs w:val="28"/>
        </w:rPr>
        <w:t>4</w:t>
      </w:r>
      <w:r w:rsidRPr="009D0B13">
        <w:rPr>
          <w:bCs/>
          <w:sz w:val="28"/>
          <w:szCs w:val="28"/>
        </w:rPr>
        <w:t>.Тестирование, как форма самоконтроля</w:t>
      </w:r>
    </w:p>
    <w:p w:rsidR="003A3902" w:rsidRPr="009D0B13" w:rsidRDefault="003A3902" w:rsidP="009D0B13">
      <w:pPr>
        <w:rPr>
          <w:b/>
          <w:sz w:val="28"/>
          <w:szCs w:val="28"/>
        </w:rPr>
      </w:pPr>
      <w:r w:rsidRPr="009D0B13">
        <w:rPr>
          <w:b/>
          <w:i/>
          <w:sz w:val="28"/>
          <w:szCs w:val="28"/>
        </w:rPr>
        <w:t xml:space="preserve">1.  </w:t>
      </w:r>
      <w:r w:rsidRPr="009D0B13">
        <w:rPr>
          <w:b/>
          <w:sz w:val="28"/>
          <w:szCs w:val="28"/>
        </w:rPr>
        <w:t xml:space="preserve"> Месячный уровень инфляции - 1% за месяц. </w:t>
      </w:r>
    </w:p>
    <w:p w:rsidR="003A3902" w:rsidRPr="009D0B13" w:rsidRDefault="003A3902" w:rsidP="009D0B13">
      <w:pPr>
        <w:rPr>
          <w:sz w:val="28"/>
          <w:szCs w:val="28"/>
        </w:rPr>
      </w:pPr>
      <w:r w:rsidRPr="009D0B13">
        <w:rPr>
          <w:sz w:val="28"/>
          <w:szCs w:val="28"/>
        </w:rPr>
        <w:t xml:space="preserve"> При сохранившейся тенденции годовой уровень составит ... % </w:t>
      </w:r>
      <w:proofErr w:type="gramStart"/>
      <w:r w:rsidRPr="009D0B13">
        <w:rPr>
          <w:sz w:val="28"/>
          <w:szCs w:val="28"/>
        </w:rPr>
        <w:t>годовых</w:t>
      </w:r>
      <w:proofErr w:type="gramEnd"/>
      <w:r w:rsidRPr="009D0B13">
        <w:rPr>
          <w:sz w:val="28"/>
          <w:szCs w:val="28"/>
        </w:rPr>
        <w:t>.</w:t>
      </w:r>
    </w:p>
    <w:p w:rsidR="003A3902" w:rsidRPr="009D0B13" w:rsidRDefault="003A3902" w:rsidP="009D0B13">
      <w:pPr>
        <w:rPr>
          <w:sz w:val="28"/>
          <w:szCs w:val="28"/>
        </w:rPr>
      </w:pPr>
      <w:r w:rsidRPr="009D0B13">
        <w:rPr>
          <w:sz w:val="28"/>
          <w:szCs w:val="28"/>
        </w:rPr>
        <w:t>а) 1</w:t>
      </w:r>
    </w:p>
    <w:p w:rsidR="003A3902" w:rsidRPr="009D0B13" w:rsidRDefault="003A3902" w:rsidP="009D0B13">
      <w:pPr>
        <w:rPr>
          <w:sz w:val="28"/>
          <w:szCs w:val="28"/>
        </w:rPr>
      </w:pPr>
      <w:r w:rsidRPr="009D0B13">
        <w:rPr>
          <w:sz w:val="28"/>
          <w:szCs w:val="28"/>
        </w:rPr>
        <w:t>б) 12</w:t>
      </w:r>
    </w:p>
    <w:p w:rsidR="003A3902" w:rsidRPr="009D0B13" w:rsidRDefault="003A3902" w:rsidP="009D0B13">
      <w:pPr>
        <w:rPr>
          <w:sz w:val="28"/>
          <w:szCs w:val="28"/>
        </w:rPr>
      </w:pPr>
      <w:r w:rsidRPr="009D0B13">
        <w:rPr>
          <w:sz w:val="28"/>
          <w:szCs w:val="28"/>
        </w:rPr>
        <w:t>в) более 12</w:t>
      </w:r>
    </w:p>
    <w:p w:rsidR="003A3902" w:rsidRPr="009D0B13" w:rsidRDefault="003A3902" w:rsidP="009D0B13">
      <w:pPr>
        <w:rPr>
          <w:sz w:val="28"/>
          <w:szCs w:val="28"/>
        </w:rPr>
      </w:pPr>
      <w:r w:rsidRPr="009D0B13">
        <w:rPr>
          <w:sz w:val="28"/>
          <w:szCs w:val="28"/>
        </w:rPr>
        <w:t>г)  менее 1</w:t>
      </w:r>
    </w:p>
    <w:p w:rsidR="003A3902" w:rsidRPr="009D0B13" w:rsidRDefault="003A3902" w:rsidP="009D0B13">
      <w:pPr>
        <w:rPr>
          <w:sz w:val="28"/>
          <w:szCs w:val="28"/>
        </w:rPr>
      </w:pPr>
      <w:r w:rsidRPr="009D0B13">
        <w:rPr>
          <w:b/>
          <w:i/>
          <w:sz w:val="28"/>
          <w:szCs w:val="28"/>
        </w:rPr>
        <w:t>2.</w:t>
      </w:r>
      <w:r w:rsidRPr="009D0B13">
        <w:rPr>
          <w:b/>
          <w:sz w:val="28"/>
          <w:szCs w:val="28"/>
        </w:rPr>
        <w:t xml:space="preserve"> Оценка стоимости облигации с купонным платежом осуществляется с использованием расчета</w:t>
      </w:r>
      <w:proofErr w:type="gramStart"/>
      <w:r w:rsidRPr="009D0B13">
        <w:rPr>
          <w:b/>
          <w:sz w:val="28"/>
          <w:szCs w:val="28"/>
        </w:rPr>
        <w:t xml:space="preserve"> .</w:t>
      </w:r>
      <w:proofErr w:type="gramEnd"/>
      <w:r w:rsidRPr="009D0B13">
        <w:rPr>
          <w:b/>
          <w:sz w:val="28"/>
          <w:szCs w:val="28"/>
        </w:rPr>
        <w:t>..</w:t>
      </w:r>
      <w:r w:rsidRPr="009D0B13">
        <w:rPr>
          <w:sz w:val="28"/>
          <w:szCs w:val="28"/>
        </w:rPr>
        <w:t xml:space="preserve"> .</w:t>
      </w:r>
    </w:p>
    <w:p w:rsidR="003A3902" w:rsidRPr="009D0B13" w:rsidRDefault="003A3902" w:rsidP="009D0B13">
      <w:pPr>
        <w:pStyle w:val="a3"/>
        <w:tabs>
          <w:tab w:val="clear" w:pos="4677"/>
          <w:tab w:val="clear" w:pos="9355"/>
        </w:tabs>
        <w:rPr>
          <w:sz w:val="28"/>
          <w:szCs w:val="28"/>
        </w:rPr>
      </w:pPr>
      <w:r w:rsidRPr="009D0B13">
        <w:rPr>
          <w:sz w:val="28"/>
          <w:szCs w:val="28"/>
        </w:rPr>
        <w:t>а) FVA</w:t>
      </w:r>
    </w:p>
    <w:p w:rsidR="003A3902" w:rsidRPr="009D0B13" w:rsidRDefault="003A3902" w:rsidP="009D0B13">
      <w:pPr>
        <w:rPr>
          <w:sz w:val="28"/>
          <w:szCs w:val="28"/>
        </w:rPr>
      </w:pPr>
      <w:r w:rsidRPr="009D0B13">
        <w:rPr>
          <w:sz w:val="28"/>
          <w:szCs w:val="28"/>
        </w:rPr>
        <w:t>б) PVA</w:t>
      </w:r>
    </w:p>
    <w:p w:rsidR="003A3902" w:rsidRPr="009D0B13" w:rsidRDefault="003A3902" w:rsidP="009D0B13">
      <w:pPr>
        <w:rPr>
          <w:sz w:val="28"/>
          <w:szCs w:val="28"/>
        </w:rPr>
      </w:pPr>
      <w:r w:rsidRPr="009D0B13">
        <w:rPr>
          <w:sz w:val="28"/>
          <w:szCs w:val="28"/>
        </w:rPr>
        <w:t>в) средней арифметической стоимости купонных платежей</w:t>
      </w:r>
    </w:p>
    <w:p w:rsidR="003A3902" w:rsidRPr="009D0B13" w:rsidRDefault="003A3902" w:rsidP="009D0B13">
      <w:pPr>
        <w:rPr>
          <w:sz w:val="28"/>
          <w:szCs w:val="28"/>
        </w:rPr>
      </w:pPr>
      <w:r w:rsidRPr="009D0B13">
        <w:rPr>
          <w:sz w:val="28"/>
          <w:szCs w:val="28"/>
        </w:rPr>
        <w:t>г) средней геометрической стоимости купонных платежей</w:t>
      </w:r>
    </w:p>
    <w:p w:rsidR="003A3902" w:rsidRPr="009D0B13" w:rsidRDefault="003A3902" w:rsidP="009D0B13">
      <w:pPr>
        <w:rPr>
          <w:b/>
          <w:bCs/>
          <w:sz w:val="28"/>
          <w:szCs w:val="28"/>
        </w:rPr>
      </w:pPr>
      <w:r w:rsidRPr="009D0B13">
        <w:rPr>
          <w:b/>
          <w:bCs/>
          <w:sz w:val="28"/>
          <w:szCs w:val="28"/>
        </w:rPr>
        <w:t>3. Финансовыми рентами (аннуитетами) являются</w:t>
      </w:r>
      <w:proofErr w:type="gramStart"/>
      <w:r w:rsidRPr="009D0B13">
        <w:rPr>
          <w:b/>
          <w:bCs/>
          <w:sz w:val="28"/>
          <w:szCs w:val="28"/>
        </w:rPr>
        <w:t xml:space="preserve"> .</w:t>
      </w:r>
      <w:proofErr w:type="gramEnd"/>
      <w:r w:rsidRPr="009D0B13">
        <w:rPr>
          <w:b/>
          <w:bCs/>
          <w:sz w:val="28"/>
          <w:szCs w:val="28"/>
        </w:rPr>
        <w:t>.. .</w:t>
      </w:r>
    </w:p>
    <w:p w:rsidR="003A3902" w:rsidRPr="009D0B13" w:rsidRDefault="003A3902" w:rsidP="009D0B13">
      <w:pPr>
        <w:rPr>
          <w:sz w:val="28"/>
          <w:szCs w:val="28"/>
        </w:rPr>
      </w:pPr>
      <w:r w:rsidRPr="009D0B13">
        <w:rPr>
          <w:sz w:val="28"/>
          <w:szCs w:val="28"/>
        </w:rPr>
        <w:t>а) перечисление арендной платы</w:t>
      </w:r>
    </w:p>
    <w:p w:rsidR="003A3902" w:rsidRPr="009D0B13" w:rsidRDefault="003A3902" w:rsidP="009D0B13">
      <w:pPr>
        <w:rPr>
          <w:sz w:val="28"/>
          <w:szCs w:val="28"/>
        </w:rPr>
      </w:pPr>
      <w:r w:rsidRPr="009D0B13">
        <w:rPr>
          <w:sz w:val="28"/>
          <w:szCs w:val="28"/>
        </w:rPr>
        <w:t>б) выплата процентов по кредиту</w:t>
      </w:r>
    </w:p>
    <w:p w:rsidR="003A3902" w:rsidRPr="009D0B13" w:rsidRDefault="003A3902" w:rsidP="009D0B13">
      <w:pPr>
        <w:rPr>
          <w:sz w:val="28"/>
          <w:szCs w:val="28"/>
        </w:rPr>
      </w:pPr>
      <w:r w:rsidRPr="009D0B13">
        <w:rPr>
          <w:sz w:val="28"/>
          <w:szCs w:val="28"/>
        </w:rPr>
        <w:t>в) выплата дивидендов по акции</w:t>
      </w:r>
    </w:p>
    <w:p w:rsidR="003A3902" w:rsidRPr="009D0B13" w:rsidRDefault="003A3902" w:rsidP="009D0B13">
      <w:pPr>
        <w:rPr>
          <w:sz w:val="28"/>
          <w:szCs w:val="28"/>
        </w:rPr>
      </w:pPr>
      <w:r w:rsidRPr="009D0B13">
        <w:rPr>
          <w:sz w:val="28"/>
          <w:szCs w:val="28"/>
        </w:rPr>
        <w:t>г) перечисление налогов в бюджет</w:t>
      </w:r>
    </w:p>
    <w:p w:rsidR="003A3902" w:rsidRPr="009D0B13" w:rsidRDefault="003A3902" w:rsidP="009D0B13">
      <w:pPr>
        <w:rPr>
          <w:sz w:val="28"/>
          <w:szCs w:val="28"/>
        </w:rPr>
      </w:pPr>
      <w:r w:rsidRPr="009D0B13">
        <w:rPr>
          <w:sz w:val="28"/>
          <w:szCs w:val="28"/>
        </w:rPr>
        <w:t>д) перечисление стипендии на счет в банке</w:t>
      </w:r>
    </w:p>
    <w:p w:rsidR="003A3902" w:rsidRPr="009D0B13" w:rsidRDefault="003A3902" w:rsidP="009D0B13">
      <w:pPr>
        <w:rPr>
          <w:sz w:val="28"/>
          <w:szCs w:val="28"/>
        </w:rPr>
      </w:pPr>
      <w:r w:rsidRPr="009D0B13">
        <w:rPr>
          <w:sz w:val="28"/>
          <w:szCs w:val="28"/>
        </w:rPr>
        <w:t>е) ежедневный прием вкладов от вкладчиков</w:t>
      </w:r>
    </w:p>
    <w:p w:rsidR="003A3902" w:rsidRPr="009D0B13" w:rsidRDefault="003A3902" w:rsidP="009D0B13">
      <w:pPr>
        <w:rPr>
          <w:b/>
          <w:bCs/>
          <w:sz w:val="28"/>
          <w:szCs w:val="28"/>
        </w:rPr>
      </w:pPr>
      <w:r w:rsidRPr="009D0B13">
        <w:rPr>
          <w:b/>
          <w:bCs/>
          <w:sz w:val="28"/>
          <w:szCs w:val="28"/>
        </w:rPr>
        <w:t>3</w:t>
      </w:r>
      <w:r w:rsidRPr="009D0B13">
        <w:rPr>
          <w:sz w:val="28"/>
          <w:szCs w:val="28"/>
        </w:rPr>
        <w:t>.</w:t>
      </w:r>
      <w:r w:rsidRPr="009D0B13">
        <w:rPr>
          <w:b/>
          <w:bCs/>
          <w:sz w:val="28"/>
          <w:szCs w:val="28"/>
        </w:rPr>
        <w:t>Для оценки уровня инфляции принимается следующие показатели:</w:t>
      </w:r>
    </w:p>
    <w:p w:rsidR="003A3902" w:rsidRPr="009D0B13" w:rsidRDefault="003A3902" w:rsidP="009D0B13">
      <w:pPr>
        <w:pStyle w:val="a3"/>
        <w:tabs>
          <w:tab w:val="clear" w:pos="4677"/>
          <w:tab w:val="clear" w:pos="9355"/>
        </w:tabs>
        <w:rPr>
          <w:sz w:val="28"/>
          <w:szCs w:val="28"/>
        </w:rPr>
      </w:pPr>
      <w:r w:rsidRPr="009D0B13">
        <w:rPr>
          <w:sz w:val="28"/>
          <w:szCs w:val="28"/>
        </w:rPr>
        <w:t xml:space="preserve">а) сводный индекс потребительских цен; </w:t>
      </w:r>
    </w:p>
    <w:p w:rsidR="003A3902" w:rsidRPr="009D0B13" w:rsidRDefault="003A3902" w:rsidP="009D0B13">
      <w:pPr>
        <w:rPr>
          <w:sz w:val="28"/>
          <w:szCs w:val="28"/>
        </w:rPr>
      </w:pPr>
      <w:r w:rsidRPr="009D0B13">
        <w:rPr>
          <w:sz w:val="28"/>
          <w:szCs w:val="28"/>
        </w:rPr>
        <w:t xml:space="preserve">б) индекс дефлятор ВВП; </w:t>
      </w:r>
    </w:p>
    <w:p w:rsidR="003A3902" w:rsidRPr="009D0B13" w:rsidRDefault="003A3902" w:rsidP="009D0B13">
      <w:pPr>
        <w:rPr>
          <w:sz w:val="28"/>
          <w:szCs w:val="28"/>
        </w:rPr>
      </w:pPr>
      <w:r w:rsidRPr="009D0B13">
        <w:rPr>
          <w:sz w:val="28"/>
          <w:szCs w:val="28"/>
        </w:rPr>
        <w:t xml:space="preserve">в) размер инфляции цен; </w:t>
      </w:r>
    </w:p>
    <w:p w:rsidR="003A3902" w:rsidRPr="009D0B13" w:rsidRDefault="003A3902" w:rsidP="009D0B13">
      <w:pPr>
        <w:rPr>
          <w:sz w:val="28"/>
          <w:szCs w:val="28"/>
        </w:rPr>
      </w:pPr>
      <w:r w:rsidRPr="009D0B13">
        <w:rPr>
          <w:sz w:val="28"/>
          <w:szCs w:val="28"/>
        </w:rPr>
        <w:t xml:space="preserve">г) норма инфляции; </w:t>
      </w:r>
    </w:p>
    <w:p w:rsidR="003A3902" w:rsidRPr="009D0B13" w:rsidRDefault="003A3902" w:rsidP="009D0B13">
      <w:pPr>
        <w:rPr>
          <w:sz w:val="28"/>
          <w:szCs w:val="28"/>
        </w:rPr>
      </w:pPr>
      <w:r w:rsidRPr="009D0B13">
        <w:rPr>
          <w:sz w:val="28"/>
          <w:szCs w:val="28"/>
        </w:rPr>
        <w:t xml:space="preserve">д) индекс покупательской способности единицы национальной валюты; </w:t>
      </w:r>
    </w:p>
    <w:p w:rsidR="003A3902" w:rsidRPr="009D0B13" w:rsidRDefault="003A3902" w:rsidP="009D0B13">
      <w:pPr>
        <w:rPr>
          <w:sz w:val="28"/>
          <w:szCs w:val="28"/>
        </w:rPr>
      </w:pPr>
      <w:r w:rsidRPr="009D0B13">
        <w:rPr>
          <w:sz w:val="28"/>
          <w:szCs w:val="28"/>
        </w:rPr>
        <w:t xml:space="preserve">е) коэффициент эластичности  цен; </w:t>
      </w:r>
    </w:p>
    <w:p w:rsidR="003A3902" w:rsidRPr="009D0B13" w:rsidRDefault="003A3902" w:rsidP="009D0B13">
      <w:pPr>
        <w:rPr>
          <w:sz w:val="28"/>
          <w:szCs w:val="28"/>
        </w:rPr>
      </w:pPr>
      <w:r w:rsidRPr="009D0B13">
        <w:rPr>
          <w:sz w:val="28"/>
          <w:szCs w:val="28"/>
        </w:rPr>
        <w:t xml:space="preserve">ж) коэффициент вариации цен. </w:t>
      </w:r>
    </w:p>
    <w:p w:rsidR="003A3902" w:rsidRPr="003A3902" w:rsidRDefault="003A3902" w:rsidP="009D0B13">
      <w:pPr>
        <w:widowControl/>
        <w:rPr>
          <w:rFonts w:eastAsia="Times New Roman"/>
          <w:kern w:val="0"/>
          <w:sz w:val="28"/>
          <w:szCs w:val="28"/>
          <w:lang w:eastAsia="ru-RU"/>
        </w:rPr>
      </w:pPr>
      <w:r w:rsidRPr="009D0B13">
        <w:rPr>
          <w:rFonts w:eastAsia="Times New Roman"/>
          <w:kern w:val="0"/>
          <w:sz w:val="28"/>
          <w:szCs w:val="28"/>
          <w:lang w:eastAsia="ru-RU"/>
        </w:rPr>
        <w:t>4</w:t>
      </w:r>
      <w:r w:rsidRPr="003A3902">
        <w:rPr>
          <w:rFonts w:eastAsia="Times New Roman"/>
          <w:kern w:val="0"/>
          <w:sz w:val="28"/>
          <w:szCs w:val="28"/>
          <w:lang w:eastAsia="ru-RU"/>
        </w:rPr>
        <w:t xml:space="preserve">. </w:t>
      </w:r>
      <w:r w:rsidRPr="003A3902">
        <w:rPr>
          <w:rFonts w:eastAsia="Times New Roman"/>
          <w:b/>
          <w:kern w:val="0"/>
          <w:sz w:val="28"/>
          <w:szCs w:val="28"/>
          <w:lang w:eastAsia="ru-RU"/>
        </w:rPr>
        <w:t>Уровень выплат страхового возмещения</w:t>
      </w:r>
      <w:r w:rsidRPr="003A3902">
        <w:rPr>
          <w:rFonts w:eastAsia="Times New Roman"/>
          <w:kern w:val="0"/>
          <w:sz w:val="28"/>
          <w:szCs w:val="28"/>
          <w:lang w:eastAsia="ru-RU"/>
        </w:rPr>
        <w:t xml:space="preserve"> – это:</w:t>
      </w:r>
    </w:p>
    <w:p w:rsidR="003A3902" w:rsidRPr="003A3902" w:rsidRDefault="003A3902" w:rsidP="009D0B13">
      <w:pPr>
        <w:widowControl/>
        <w:rPr>
          <w:rFonts w:eastAsia="Times New Roman"/>
          <w:kern w:val="0"/>
          <w:sz w:val="28"/>
          <w:szCs w:val="28"/>
          <w:lang w:eastAsia="ru-RU"/>
        </w:rPr>
      </w:pPr>
      <w:r w:rsidRPr="003A3902">
        <w:rPr>
          <w:rFonts w:eastAsia="Times New Roman"/>
          <w:kern w:val="0"/>
          <w:sz w:val="28"/>
          <w:szCs w:val="28"/>
          <w:lang w:eastAsia="ru-RU"/>
        </w:rPr>
        <w:lastRenderedPageBreak/>
        <w:t>а) отношение суммы выплаченного страхового возмещения к сумме поступивших страховых платежей;</w:t>
      </w:r>
    </w:p>
    <w:p w:rsidR="003A3902" w:rsidRPr="003A3902" w:rsidRDefault="003A3902" w:rsidP="009D0B13">
      <w:pPr>
        <w:widowControl/>
        <w:rPr>
          <w:rFonts w:eastAsia="Times New Roman"/>
          <w:kern w:val="0"/>
          <w:sz w:val="28"/>
          <w:szCs w:val="28"/>
          <w:lang w:eastAsia="ru-RU"/>
        </w:rPr>
      </w:pPr>
      <w:r w:rsidRPr="003A3902">
        <w:rPr>
          <w:rFonts w:eastAsia="Times New Roman"/>
          <w:kern w:val="0"/>
          <w:sz w:val="28"/>
          <w:szCs w:val="28"/>
          <w:lang w:eastAsia="ru-RU"/>
        </w:rPr>
        <w:t>б) отношение суммы выплаченного страхового возмещения к страховой сумме застрахованных объектов;</w:t>
      </w:r>
    </w:p>
    <w:p w:rsidR="003A3902" w:rsidRPr="009D0B13" w:rsidRDefault="003A3902" w:rsidP="009D0B13">
      <w:pPr>
        <w:widowControl/>
        <w:rPr>
          <w:rFonts w:eastAsia="Times New Roman"/>
          <w:kern w:val="0"/>
          <w:sz w:val="28"/>
          <w:szCs w:val="28"/>
          <w:lang w:eastAsia="ru-RU"/>
        </w:rPr>
      </w:pPr>
      <w:r w:rsidRPr="003A3902">
        <w:rPr>
          <w:rFonts w:eastAsia="Times New Roman"/>
          <w:kern w:val="0"/>
          <w:sz w:val="28"/>
          <w:szCs w:val="28"/>
          <w:lang w:eastAsia="ru-RU"/>
        </w:rPr>
        <w:t>в) отношение суммы выплаченного страхового возмещения к страхо</w:t>
      </w:r>
      <w:r w:rsidRPr="009D0B13">
        <w:rPr>
          <w:rFonts w:eastAsia="Times New Roman"/>
          <w:kern w:val="0"/>
          <w:sz w:val="28"/>
          <w:szCs w:val="28"/>
          <w:lang w:eastAsia="ru-RU"/>
        </w:rPr>
        <w:t>вой сумме пострадавших объектов.</w:t>
      </w:r>
    </w:p>
    <w:p w:rsidR="003A3902" w:rsidRPr="009D0B13" w:rsidRDefault="003A3902" w:rsidP="009D0B13">
      <w:pPr>
        <w:widowControl/>
        <w:rPr>
          <w:rFonts w:eastAsia="Times New Roman"/>
          <w:b/>
          <w:kern w:val="0"/>
          <w:sz w:val="28"/>
          <w:szCs w:val="28"/>
          <w:lang w:eastAsia="ru-RU"/>
        </w:rPr>
      </w:pPr>
      <w:r w:rsidRPr="009D0B13">
        <w:rPr>
          <w:rFonts w:eastAsia="Times New Roman"/>
          <w:b/>
          <w:kern w:val="0"/>
          <w:sz w:val="28"/>
          <w:szCs w:val="28"/>
          <w:lang w:eastAsia="ru-RU"/>
        </w:rPr>
        <w:t>5.</w:t>
      </w:r>
      <w:r w:rsidRPr="009D0B13">
        <w:rPr>
          <w:b/>
          <w:sz w:val="28"/>
          <w:szCs w:val="28"/>
        </w:rPr>
        <w:t xml:space="preserve"> </w:t>
      </w:r>
      <w:r w:rsidRPr="009D0B13">
        <w:rPr>
          <w:rFonts w:eastAsia="Times New Roman"/>
          <w:b/>
          <w:kern w:val="0"/>
          <w:sz w:val="28"/>
          <w:szCs w:val="28"/>
          <w:lang w:eastAsia="ru-RU"/>
        </w:rPr>
        <w:t>Индекс потребительских цен равен:</w:t>
      </w:r>
    </w:p>
    <w:p w:rsidR="003A3902" w:rsidRPr="009D0B13" w:rsidRDefault="003A3902" w:rsidP="009D0B13">
      <w:pPr>
        <w:widowControl/>
        <w:rPr>
          <w:rFonts w:eastAsia="Times New Roman"/>
          <w:kern w:val="0"/>
          <w:sz w:val="28"/>
          <w:szCs w:val="28"/>
          <w:lang w:eastAsia="ru-RU"/>
        </w:rPr>
      </w:pPr>
      <w:r w:rsidRPr="009D0B13">
        <w:rPr>
          <w:rFonts w:eastAsia="Times New Roman"/>
          <w:kern w:val="0"/>
          <w:sz w:val="28"/>
          <w:szCs w:val="28"/>
          <w:lang w:eastAsia="ru-RU"/>
        </w:rPr>
        <w:t>а) обратной величине индекса покупательной способности денег;</w:t>
      </w:r>
    </w:p>
    <w:p w:rsidR="003A3902" w:rsidRPr="009D0B13" w:rsidRDefault="003A3902" w:rsidP="009D0B13">
      <w:pPr>
        <w:widowControl/>
        <w:rPr>
          <w:rFonts w:eastAsia="Times New Roman"/>
          <w:kern w:val="0"/>
          <w:sz w:val="28"/>
          <w:szCs w:val="28"/>
          <w:lang w:eastAsia="ru-RU"/>
        </w:rPr>
      </w:pPr>
      <w:r w:rsidRPr="009D0B13">
        <w:rPr>
          <w:rFonts w:eastAsia="Times New Roman"/>
          <w:kern w:val="0"/>
          <w:sz w:val="28"/>
          <w:szCs w:val="28"/>
          <w:lang w:eastAsia="ru-RU"/>
        </w:rPr>
        <w:t>б) обратной величине индекса номинально располагаемой заработной платы;</w:t>
      </w:r>
    </w:p>
    <w:p w:rsidR="003A3902" w:rsidRPr="009D0B13" w:rsidRDefault="003A3902" w:rsidP="009D0B13">
      <w:pPr>
        <w:widowControl/>
        <w:rPr>
          <w:rFonts w:eastAsia="Times New Roman"/>
          <w:kern w:val="0"/>
          <w:sz w:val="28"/>
          <w:szCs w:val="28"/>
          <w:lang w:eastAsia="ru-RU"/>
        </w:rPr>
      </w:pPr>
      <w:r w:rsidRPr="009D0B13">
        <w:rPr>
          <w:rFonts w:eastAsia="Times New Roman"/>
          <w:kern w:val="0"/>
          <w:sz w:val="28"/>
          <w:szCs w:val="28"/>
          <w:lang w:eastAsia="ru-RU"/>
        </w:rPr>
        <w:t>в) обратной величине индекса реальной заработной платы;</w:t>
      </w:r>
    </w:p>
    <w:p w:rsidR="003A3902" w:rsidRPr="003A3902" w:rsidRDefault="003A3902" w:rsidP="009D0B13">
      <w:pPr>
        <w:widowControl/>
        <w:rPr>
          <w:rFonts w:eastAsia="Times New Roman"/>
          <w:kern w:val="0"/>
          <w:sz w:val="28"/>
          <w:szCs w:val="28"/>
          <w:lang w:eastAsia="ru-RU"/>
        </w:rPr>
      </w:pPr>
      <w:r w:rsidRPr="009D0B13">
        <w:rPr>
          <w:rFonts w:eastAsia="Times New Roman"/>
          <w:kern w:val="0"/>
          <w:sz w:val="28"/>
          <w:szCs w:val="28"/>
          <w:lang w:eastAsia="ru-RU"/>
        </w:rPr>
        <w:t xml:space="preserve">г) прямо </w:t>
      </w:r>
      <w:proofErr w:type="gramStart"/>
      <w:r w:rsidRPr="009D0B13">
        <w:rPr>
          <w:rFonts w:eastAsia="Times New Roman"/>
          <w:kern w:val="0"/>
          <w:sz w:val="28"/>
          <w:szCs w:val="28"/>
          <w:lang w:eastAsia="ru-RU"/>
        </w:rPr>
        <w:t>пропорционален</w:t>
      </w:r>
      <w:proofErr w:type="gramEnd"/>
      <w:r w:rsidRPr="009D0B13">
        <w:rPr>
          <w:rFonts w:eastAsia="Times New Roman"/>
          <w:kern w:val="0"/>
          <w:sz w:val="28"/>
          <w:szCs w:val="28"/>
          <w:lang w:eastAsia="ru-RU"/>
        </w:rPr>
        <w:t xml:space="preserve"> величине индекса покупательной способности денег.</w:t>
      </w:r>
    </w:p>
    <w:p w:rsidR="003A3902" w:rsidRPr="009D0B13" w:rsidRDefault="003A3902" w:rsidP="009D0B13">
      <w:pPr>
        <w:tabs>
          <w:tab w:val="left" w:pos="-284"/>
          <w:tab w:val="left" w:pos="284"/>
        </w:tabs>
        <w:rPr>
          <w:rFonts w:eastAsia="Times New Roman"/>
          <w:b/>
          <w:kern w:val="0"/>
          <w:sz w:val="28"/>
          <w:szCs w:val="28"/>
          <w:lang w:eastAsia="ru-RU"/>
        </w:rPr>
      </w:pPr>
      <w:r w:rsidRPr="009D0B13">
        <w:rPr>
          <w:b/>
          <w:bCs/>
          <w:sz w:val="28"/>
          <w:szCs w:val="28"/>
        </w:rPr>
        <w:t>6.</w:t>
      </w:r>
      <w:r w:rsidRPr="009D0B13">
        <w:rPr>
          <w:rFonts w:eastAsia="Times New Roman"/>
          <w:b/>
          <w:kern w:val="0"/>
          <w:sz w:val="28"/>
          <w:szCs w:val="28"/>
          <w:lang w:eastAsia="ru-RU"/>
        </w:rPr>
        <w:t xml:space="preserve"> </w:t>
      </w:r>
      <w:r w:rsidRPr="009D0B13">
        <w:rPr>
          <w:rFonts w:eastAsia="Times New Roman"/>
          <w:b/>
          <w:kern w:val="0"/>
          <w:sz w:val="28"/>
          <w:szCs w:val="28"/>
          <w:lang w:eastAsia="ru-RU"/>
        </w:rPr>
        <w:t>Как определить абсолютный размер экономии (перерасхода) покупателей в результате изменение цен на группу товаров:</w:t>
      </w:r>
    </w:p>
    <w:p w:rsidR="003A3902" w:rsidRPr="003A3902" w:rsidRDefault="003A3902" w:rsidP="009D0B13">
      <w:pPr>
        <w:widowControl/>
        <w:tabs>
          <w:tab w:val="left" w:pos="-284"/>
          <w:tab w:val="left" w:pos="284"/>
        </w:tabs>
        <w:ind w:left="284" w:hanging="284"/>
        <w:rPr>
          <w:rFonts w:eastAsia="Times New Roman"/>
          <w:kern w:val="0"/>
          <w:sz w:val="28"/>
          <w:szCs w:val="28"/>
          <w:lang w:eastAsia="ru-RU"/>
        </w:rPr>
      </w:pPr>
      <w:r w:rsidRPr="003A3902">
        <w:rPr>
          <w:rFonts w:eastAsia="Times New Roman"/>
          <w:kern w:val="0"/>
          <w:sz w:val="28"/>
          <w:szCs w:val="28"/>
          <w:lang w:eastAsia="ru-RU"/>
        </w:rPr>
        <w:t>а) как разность индекса товарооборота и индекса цен;</w:t>
      </w:r>
    </w:p>
    <w:p w:rsidR="003A3902" w:rsidRPr="003A3902" w:rsidRDefault="003A3902" w:rsidP="009D0B13">
      <w:pPr>
        <w:widowControl/>
        <w:tabs>
          <w:tab w:val="left" w:pos="-284"/>
          <w:tab w:val="left" w:pos="284"/>
        </w:tabs>
        <w:ind w:left="284" w:hanging="284"/>
        <w:rPr>
          <w:rFonts w:eastAsia="Times New Roman"/>
          <w:kern w:val="0"/>
          <w:sz w:val="28"/>
          <w:szCs w:val="28"/>
          <w:lang w:eastAsia="ru-RU"/>
        </w:rPr>
      </w:pPr>
      <w:r w:rsidRPr="003A3902">
        <w:rPr>
          <w:rFonts w:eastAsia="Times New Roman"/>
          <w:kern w:val="0"/>
          <w:sz w:val="28"/>
          <w:szCs w:val="28"/>
          <w:lang w:eastAsia="ru-RU"/>
        </w:rPr>
        <w:t>б) невозможно определить;</w:t>
      </w:r>
    </w:p>
    <w:p w:rsidR="003A3902" w:rsidRPr="003A3902" w:rsidRDefault="003A3902" w:rsidP="009D0B13">
      <w:pPr>
        <w:widowControl/>
        <w:tabs>
          <w:tab w:val="left" w:pos="-284"/>
          <w:tab w:val="left" w:pos="284"/>
        </w:tabs>
        <w:ind w:left="284" w:hanging="284"/>
        <w:rPr>
          <w:rFonts w:eastAsia="Times New Roman"/>
          <w:kern w:val="0"/>
          <w:sz w:val="28"/>
          <w:szCs w:val="28"/>
          <w:lang w:eastAsia="ru-RU"/>
        </w:rPr>
      </w:pPr>
      <w:r w:rsidRPr="003A3902">
        <w:rPr>
          <w:rFonts w:eastAsia="Times New Roman"/>
          <w:kern w:val="0"/>
          <w:sz w:val="28"/>
          <w:szCs w:val="28"/>
          <w:lang w:eastAsia="ru-RU"/>
        </w:rPr>
        <w:t>в) как разность числителя и знаменателя индекса цен;</w:t>
      </w:r>
    </w:p>
    <w:p w:rsidR="003A3902" w:rsidRPr="009D0B13" w:rsidRDefault="003A3902" w:rsidP="009D0B13">
      <w:pPr>
        <w:widowControl/>
        <w:jc w:val="left"/>
        <w:rPr>
          <w:rFonts w:eastAsia="Times New Roman"/>
          <w:kern w:val="0"/>
          <w:sz w:val="28"/>
          <w:szCs w:val="28"/>
          <w:lang w:eastAsia="ru-RU"/>
        </w:rPr>
      </w:pPr>
      <w:r w:rsidRPr="003A3902">
        <w:rPr>
          <w:rFonts w:eastAsia="Times New Roman"/>
          <w:kern w:val="0"/>
          <w:sz w:val="28"/>
          <w:szCs w:val="28"/>
          <w:lang w:eastAsia="ru-RU"/>
        </w:rPr>
        <w:t>г) как разность числителя и знаменателя индекса товарооборота.</w:t>
      </w:r>
    </w:p>
    <w:p w:rsidR="003A3902" w:rsidRPr="009D0B13" w:rsidRDefault="003A3902" w:rsidP="009D0B13">
      <w:pPr>
        <w:widowControl/>
        <w:jc w:val="left"/>
        <w:rPr>
          <w:rFonts w:eastAsia="Times New Roman"/>
          <w:b/>
          <w:kern w:val="0"/>
          <w:sz w:val="28"/>
          <w:szCs w:val="28"/>
          <w:lang w:eastAsia="ru-RU"/>
        </w:rPr>
      </w:pPr>
      <w:r w:rsidRPr="009D0B13">
        <w:rPr>
          <w:rFonts w:eastAsia="Times New Roman"/>
          <w:b/>
          <w:kern w:val="0"/>
          <w:sz w:val="28"/>
          <w:szCs w:val="28"/>
          <w:lang w:eastAsia="ru-RU"/>
        </w:rPr>
        <w:t>7.</w:t>
      </w:r>
      <w:r w:rsidRPr="009D0B13">
        <w:rPr>
          <w:b/>
          <w:sz w:val="28"/>
          <w:szCs w:val="28"/>
        </w:rPr>
        <w:t xml:space="preserve"> </w:t>
      </w:r>
      <w:r w:rsidRPr="009D0B13">
        <w:rPr>
          <w:rFonts w:eastAsia="Times New Roman"/>
          <w:b/>
          <w:kern w:val="0"/>
          <w:sz w:val="28"/>
          <w:szCs w:val="28"/>
          <w:lang w:eastAsia="ru-RU"/>
        </w:rPr>
        <w:t>Скорость обращения денег характеризуется показателями:</w:t>
      </w:r>
    </w:p>
    <w:p w:rsidR="003A3902" w:rsidRPr="009D0B13" w:rsidRDefault="003A3902" w:rsidP="009D0B13">
      <w:pPr>
        <w:widowControl/>
        <w:jc w:val="left"/>
        <w:rPr>
          <w:rFonts w:eastAsia="Times New Roman"/>
          <w:kern w:val="0"/>
          <w:sz w:val="28"/>
          <w:szCs w:val="28"/>
          <w:lang w:eastAsia="ru-RU"/>
        </w:rPr>
      </w:pPr>
      <w:r w:rsidRPr="009D0B13">
        <w:rPr>
          <w:rFonts w:eastAsia="Times New Roman"/>
          <w:kern w:val="0"/>
          <w:sz w:val="28"/>
          <w:szCs w:val="28"/>
          <w:lang w:eastAsia="ru-RU"/>
        </w:rPr>
        <w:t>а) числом оборотом;</w:t>
      </w:r>
      <w:r w:rsidRPr="009D0B13">
        <w:rPr>
          <w:rFonts w:eastAsia="Times New Roman"/>
          <w:kern w:val="0"/>
          <w:sz w:val="28"/>
          <w:szCs w:val="28"/>
          <w:lang w:eastAsia="ru-RU"/>
        </w:rPr>
        <w:tab/>
      </w:r>
      <w:r w:rsidRPr="009D0B13">
        <w:rPr>
          <w:rFonts w:eastAsia="Times New Roman"/>
          <w:kern w:val="0"/>
          <w:sz w:val="28"/>
          <w:szCs w:val="28"/>
          <w:lang w:eastAsia="ru-RU"/>
        </w:rPr>
        <w:tab/>
      </w:r>
      <w:r w:rsidRPr="009D0B13">
        <w:rPr>
          <w:rFonts w:eastAsia="Times New Roman"/>
          <w:kern w:val="0"/>
          <w:sz w:val="28"/>
          <w:szCs w:val="28"/>
          <w:lang w:eastAsia="ru-RU"/>
        </w:rPr>
        <w:tab/>
      </w:r>
    </w:p>
    <w:p w:rsidR="003A3902" w:rsidRPr="009D0B13" w:rsidRDefault="003A3902" w:rsidP="009D0B13">
      <w:pPr>
        <w:widowControl/>
        <w:jc w:val="left"/>
        <w:rPr>
          <w:rFonts w:eastAsia="Times New Roman"/>
          <w:kern w:val="0"/>
          <w:sz w:val="28"/>
          <w:szCs w:val="28"/>
          <w:lang w:eastAsia="ru-RU"/>
        </w:rPr>
      </w:pPr>
      <w:r w:rsidRPr="009D0B13">
        <w:rPr>
          <w:rFonts w:eastAsia="Times New Roman"/>
          <w:kern w:val="0"/>
          <w:sz w:val="28"/>
          <w:szCs w:val="28"/>
          <w:lang w:eastAsia="ru-RU"/>
        </w:rPr>
        <w:t>б) продолжительностью одного оборота в днях;</w:t>
      </w:r>
    </w:p>
    <w:p w:rsidR="003A3902" w:rsidRPr="009D0B13" w:rsidRDefault="003A3902" w:rsidP="009D0B13">
      <w:pPr>
        <w:widowControl/>
        <w:jc w:val="left"/>
        <w:rPr>
          <w:rFonts w:eastAsia="Times New Roman"/>
          <w:kern w:val="0"/>
          <w:sz w:val="28"/>
          <w:szCs w:val="28"/>
          <w:lang w:eastAsia="ru-RU"/>
        </w:rPr>
      </w:pPr>
      <w:r w:rsidRPr="009D0B13">
        <w:rPr>
          <w:rFonts w:eastAsia="Times New Roman"/>
          <w:kern w:val="0"/>
          <w:sz w:val="28"/>
          <w:szCs w:val="28"/>
          <w:lang w:eastAsia="ru-RU"/>
        </w:rPr>
        <w:t>в) индексом – дефлятором ВВП;</w:t>
      </w:r>
      <w:r w:rsidRPr="009D0B13">
        <w:rPr>
          <w:rFonts w:eastAsia="Times New Roman"/>
          <w:kern w:val="0"/>
          <w:sz w:val="28"/>
          <w:szCs w:val="28"/>
          <w:lang w:eastAsia="ru-RU"/>
        </w:rPr>
        <w:tab/>
      </w:r>
    </w:p>
    <w:p w:rsidR="003A3902" w:rsidRPr="009D0B13" w:rsidRDefault="003A3902" w:rsidP="009D0B13">
      <w:pPr>
        <w:widowControl/>
        <w:jc w:val="left"/>
        <w:rPr>
          <w:rFonts w:eastAsia="Times New Roman"/>
          <w:kern w:val="0"/>
          <w:sz w:val="28"/>
          <w:szCs w:val="28"/>
          <w:lang w:eastAsia="ru-RU"/>
        </w:rPr>
      </w:pPr>
      <w:r w:rsidRPr="009D0B13">
        <w:rPr>
          <w:rFonts w:eastAsia="Times New Roman"/>
          <w:kern w:val="0"/>
          <w:sz w:val="28"/>
          <w:szCs w:val="28"/>
          <w:lang w:eastAsia="ru-RU"/>
        </w:rPr>
        <w:t>г) количеством денег в обращении.</w:t>
      </w:r>
    </w:p>
    <w:p w:rsidR="003A3902" w:rsidRPr="009D0B13" w:rsidRDefault="003A3902" w:rsidP="009D0B13">
      <w:pPr>
        <w:contextualSpacing/>
        <w:rPr>
          <w:rFonts w:eastAsia="Times New Roman"/>
          <w:kern w:val="0"/>
          <w:sz w:val="28"/>
          <w:szCs w:val="28"/>
          <w:lang w:eastAsia="ru-RU"/>
        </w:rPr>
      </w:pPr>
      <w:r w:rsidRPr="009D0B13">
        <w:rPr>
          <w:rFonts w:eastAsia="Times New Roman"/>
          <w:b/>
          <w:kern w:val="0"/>
          <w:sz w:val="28"/>
          <w:szCs w:val="28"/>
          <w:lang w:eastAsia="ru-RU"/>
        </w:rPr>
        <w:t xml:space="preserve">8. </w:t>
      </w:r>
      <w:r w:rsidRPr="009D0B13">
        <w:rPr>
          <w:rFonts w:eastAsia="Times New Roman"/>
          <w:b/>
          <w:kern w:val="0"/>
          <w:sz w:val="28"/>
          <w:szCs w:val="28"/>
          <w:lang w:eastAsia="ru-RU"/>
        </w:rPr>
        <w:t>Абсолютное изменение числа оборотов кредита рассчитывается</w:t>
      </w:r>
      <w:r w:rsidRPr="009D0B13">
        <w:rPr>
          <w:rFonts w:eastAsia="Times New Roman"/>
          <w:kern w:val="0"/>
          <w:sz w:val="28"/>
          <w:szCs w:val="28"/>
          <w:lang w:eastAsia="ru-RU"/>
        </w:rPr>
        <w:t>:</w:t>
      </w:r>
    </w:p>
    <w:p w:rsidR="003A3902" w:rsidRPr="003A3902" w:rsidRDefault="003A3902" w:rsidP="009D0B13">
      <w:pPr>
        <w:widowControl/>
        <w:contextualSpacing/>
        <w:rPr>
          <w:rFonts w:eastAsia="Times New Roman"/>
          <w:kern w:val="0"/>
          <w:sz w:val="28"/>
          <w:szCs w:val="28"/>
          <w:lang w:eastAsia="ru-RU"/>
        </w:rPr>
      </w:pPr>
      <w:r w:rsidRPr="003A3902">
        <w:rPr>
          <w:rFonts w:eastAsia="Times New Roman"/>
          <w:kern w:val="0"/>
          <w:sz w:val="28"/>
          <w:szCs w:val="28"/>
          <w:lang w:eastAsia="ru-RU"/>
        </w:rPr>
        <w:t>а) вычитанием от числа оборотов кредита базисного периода (</w:t>
      </w:r>
      <w:r w:rsidRPr="003A3902">
        <w:rPr>
          <w:rFonts w:eastAsia="Times New Roman"/>
          <w:kern w:val="0"/>
          <w:position w:val="-12"/>
          <w:sz w:val="28"/>
          <w:szCs w:val="28"/>
          <w:lang w:eastAsia="ru-RU"/>
        </w:rPr>
        <w:object w:dxaOrig="300" w:dyaOrig="4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5pt;height:20.25pt" o:ole="" fillcolor="window">
            <v:imagedata r:id="rId6" o:title=""/>
          </v:shape>
          <o:OLEObject Type="Embed" ProgID="Equation.3" ShapeID="_x0000_i1025" DrawAspect="Content" ObjectID="_1723559800" r:id="rId7"/>
        </w:object>
      </w:r>
      <w:r w:rsidRPr="003A3902">
        <w:rPr>
          <w:rFonts w:eastAsia="Times New Roman"/>
          <w:kern w:val="0"/>
          <w:sz w:val="28"/>
          <w:szCs w:val="28"/>
          <w:lang w:eastAsia="ru-RU"/>
        </w:rPr>
        <w:t>) значения этого показателя отчетного периода (</w:t>
      </w:r>
      <w:r w:rsidRPr="003A3902">
        <w:rPr>
          <w:rFonts w:eastAsia="Times New Roman"/>
          <w:kern w:val="0"/>
          <w:position w:val="-10"/>
          <w:sz w:val="28"/>
          <w:szCs w:val="28"/>
          <w:lang w:eastAsia="ru-RU"/>
        </w:rPr>
        <w:object w:dxaOrig="279" w:dyaOrig="380">
          <v:shape id="_x0000_i1026" type="#_x0000_t75" style="width:14.25pt;height:18.75pt" o:ole="" fillcolor="window">
            <v:imagedata r:id="rId8" o:title=""/>
          </v:shape>
          <o:OLEObject Type="Embed" ProgID="Equation.3" ShapeID="_x0000_i1026" DrawAspect="Content" ObjectID="_1723559801" r:id="rId9"/>
        </w:object>
      </w:r>
      <w:r w:rsidRPr="003A3902">
        <w:rPr>
          <w:rFonts w:eastAsia="Times New Roman"/>
          <w:kern w:val="0"/>
          <w:sz w:val="28"/>
          <w:szCs w:val="28"/>
          <w:lang w:eastAsia="ru-RU"/>
        </w:rPr>
        <w:t>);</w:t>
      </w:r>
    </w:p>
    <w:p w:rsidR="003A3902" w:rsidRPr="003A3902" w:rsidRDefault="003A3902" w:rsidP="009D0B13">
      <w:pPr>
        <w:widowControl/>
        <w:contextualSpacing/>
        <w:rPr>
          <w:rFonts w:eastAsia="Calibri"/>
          <w:kern w:val="0"/>
          <w:sz w:val="28"/>
          <w:szCs w:val="28"/>
          <w:lang w:eastAsia="en-US"/>
        </w:rPr>
      </w:pPr>
      <w:r w:rsidRPr="003A3902">
        <w:rPr>
          <w:rFonts w:eastAsia="Times New Roman"/>
          <w:kern w:val="0"/>
          <w:sz w:val="28"/>
          <w:szCs w:val="28"/>
          <w:lang w:eastAsia="ru-RU"/>
        </w:rPr>
        <w:t xml:space="preserve">б) вычитанием от числа </w:t>
      </w:r>
      <w:proofErr w:type="gramStart"/>
      <w:r w:rsidRPr="003A3902">
        <w:rPr>
          <w:rFonts w:eastAsia="Times New Roman"/>
          <w:kern w:val="0"/>
          <w:sz w:val="28"/>
          <w:szCs w:val="28"/>
          <w:lang w:eastAsia="ru-RU"/>
        </w:rPr>
        <w:t>оборотов кредита отчетного периода значения этого показателя базисного периода</w:t>
      </w:r>
      <w:proofErr w:type="gramEnd"/>
      <w:r w:rsidRPr="003A3902">
        <w:rPr>
          <w:rFonts w:eastAsia="Times New Roman"/>
          <w:kern w:val="0"/>
          <w:sz w:val="28"/>
          <w:szCs w:val="28"/>
          <w:lang w:eastAsia="ru-RU"/>
        </w:rPr>
        <w:t>;</w:t>
      </w:r>
      <w:r w:rsidRPr="003A3902">
        <w:rPr>
          <w:rFonts w:eastAsia="Calibri"/>
          <w:kern w:val="0"/>
          <w:sz w:val="28"/>
          <w:szCs w:val="28"/>
          <w:lang w:eastAsia="en-US"/>
        </w:rPr>
        <w:t xml:space="preserve"> </w:t>
      </w:r>
    </w:p>
    <w:p w:rsidR="003A3902" w:rsidRPr="003A3902" w:rsidRDefault="003A3902" w:rsidP="009D0B13">
      <w:pPr>
        <w:widowControl/>
        <w:contextualSpacing/>
        <w:rPr>
          <w:rFonts w:eastAsia="Times New Roman"/>
          <w:kern w:val="0"/>
          <w:sz w:val="28"/>
          <w:szCs w:val="28"/>
          <w:lang w:eastAsia="ru-RU"/>
        </w:rPr>
      </w:pPr>
      <w:r w:rsidRPr="003A3902">
        <w:rPr>
          <w:rFonts w:eastAsia="Times New Roman"/>
          <w:kern w:val="0"/>
          <w:sz w:val="28"/>
          <w:szCs w:val="28"/>
          <w:lang w:eastAsia="ru-RU"/>
        </w:rPr>
        <w:t>в) суммированием числа оборотов кредита отчетного и базисного периодов;</w:t>
      </w:r>
    </w:p>
    <w:p w:rsidR="003A3902" w:rsidRPr="009D0B13" w:rsidRDefault="003A3902" w:rsidP="009D0B13">
      <w:pPr>
        <w:widowControl/>
        <w:contextualSpacing/>
        <w:rPr>
          <w:rFonts w:eastAsia="Times New Roman"/>
          <w:kern w:val="0"/>
          <w:sz w:val="28"/>
          <w:szCs w:val="28"/>
          <w:lang w:eastAsia="ru-RU"/>
        </w:rPr>
      </w:pPr>
      <w:r w:rsidRPr="003A3902">
        <w:rPr>
          <w:rFonts w:eastAsia="Times New Roman"/>
          <w:kern w:val="0"/>
          <w:sz w:val="28"/>
          <w:szCs w:val="28"/>
          <w:lang w:eastAsia="ru-RU"/>
        </w:rPr>
        <w:t xml:space="preserve">г) делением числа оборотов отчетного периода на </w:t>
      </w:r>
      <w:proofErr w:type="gramStart"/>
      <w:r w:rsidRPr="003A3902">
        <w:rPr>
          <w:rFonts w:eastAsia="Times New Roman"/>
          <w:kern w:val="0"/>
          <w:sz w:val="28"/>
          <w:szCs w:val="28"/>
          <w:lang w:eastAsia="ru-RU"/>
        </w:rPr>
        <w:t>базисный</w:t>
      </w:r>
      <w:proofErr w:type="gramEnd"/>
      <w:r w:rsidRPr="003A3902">
        <w:rPr>
          <w:rFonts w:eastAsia="Times New Roman"/>
          <w:kern w:val="0"/>
          <w:sz w:val="28"/>
          <w:szCs w:val="28"/>
          <w:lang w:eastAsia="ru-RU"/>
        </w:rPr>
        <w:t>.</w:t>
      </w:r>
    </w:p>
    <w:p w:rsidR="003A3902" w:rsidRPr="009D0B13" w:rsidRDefault="003A3902" w:rsidP="009D0B13">
      <w:pPr>
        <w:widowControl/>
        <w:contextualSpacing/>
        <w:rPr>
          <w:rFonts w:eastAsia="Times New Roman"/>
          <w:kern w:val="0"/>
          <w:sz w:val="28"/>
          <w:szCs w:val="28"/>
          <w:lang w:eastAsia="ru-RU"/>
        </w:rPr>
      </w:pPr>
      <w:r w:rsidRPr="009D0B13">
        <w:rPr>
          <w:rFonts w:eastAsia="Times New Roman"/>
          <w:b/>
          <w:kern w:val="0"/>
          <w:sz w:val="28"/>
          <w:szCs w:val="28"/>
          <w:lang w:eastAsia="ru-RU"/>
        </w:rPr>
        <w:t>9.</w:t>
      </w:r>
      <w:r w:rsidRPr="009D0B13">
        <w:rPr>
          <w:b/>
          <w:sz w:val="28"/>
          <w:szCs w:val="28"/>
        </w:rPr>
        <w:t xml:space="preserve"> </w:t>
      </w:r>
      <w:r w:rsidRPr="009D0B13">
        <w:rPr>
          <w:rFonts w:eastAsia="Times New Roman"/>
          <w:b/>
          <w:kern w:val="0"/>
          <w:sz w:val="28"/>
          <w:szCs w:val="28"/>
          <w:lang w:eastAsia="ru-RU"/>
        </w:rPr>
        <w:t>Коэффициент тяжести ущерба страховых событий – это отношение среднего размера страхового</w:t>
      </w:r>
      <w:r w:rsidRPr="009D0B13">
        <w:rPr>
          <w:rFonts w:eastAsia="Times New Roman"/>
          <w:kern w:val="0"/>
          <w:sz w:val="28"/>
          <w:szCs w:val="28"/>
          <w:lang w:eastAsia="ru-RU"/>
        </w:rPr>
        <w:t xml:space="preserve"> возмещения на один пострадавший объект </w:t>
      </w:r>
      <w:proofErr w:type="gramStart"/>
      <w:r w:rsidRPr="009D0B13">
        <w:rPr>
          <w:rFonts w:eastAsia="Times New Roman"/>
          <w:kern w:val="0"/>
          <w:sz w:val="28"/>
          <w:szCs w:val="28"/>
          <w:lang w:eastAsia="ru-RU"/>
        </w:rPr>
        <w:t>к</w:t>
      </w:r>
      <w:proofErr w:type="gramEnd"/>
      <w:r w:rsidRPr="009D0B13">
        <w:rPr>
          <w:rFonts w:eastAsia="Times New Roman"/>
          <w:kern w:val="0"/>
          <w:sz w:val="28"/>
          <w:szCs w:val="28"/>
          <w:lang w:eastAsia="ru-RU"/>
        </w:rPr>
        <w:t xml:space="preserve"> средней:</w:t>
      </w:r>
    </w:p>
    <w:p w:rsidR="003A3902" w:rsidRPr="009D0B13" w:rsidRDefault="003A3902" w:rsidP="009D0B13">
      <w:pPr>
        <w:widowControl/>
        <w:contextualSpacing/>
        <w:rPr>
          <w:rFonts w:eastAsia="Times New Roman"/>
          <w:kern w:val="0"/>
          <w:sz w:val="28"/>
          <w:szCs w:val="28"/>
          <w:lang w:eastAsia="ru-RU"/>
        </w:rPr>
      </w:pPr>
      <w:r w:rsidRPr="009D0B13">
        <w:rPr>
          <w:rFonts w:eastAsia="Times New Roman"/>
          <w:kern w:val="0"/>
          <w:sz w:val="28"/>
          <w:szCs w:val="28"/>
          <w:lang w:eastAsia="ru-RU"/>
        </w:rPr>
        <w:t xml:space="preserve">а) страховой сумме на один застрахованный объект;    </w:t>
      </w:r>
    </w:p>
    <w:p w:rsidR="003A3902" w:rsidRPr="009D0B13" w:rsidRDefault="003A3902" w:rsidP="009D0B13">
      <w:pPr>
        <w:widowControl/>
        <w:contextualSpacing/>
        <w:rPr>
          <w:rFonts w:eastAsia="Times New Roman"/>
          <w:kern w:val="0"/>
          <w:sz w:val="28"/>
          <w:szCs w:val="28"/>
          <w:lang w:eastAsia="ru-RU"/>
        </w:rPr>
      </w:pPr>
      <w:r w:rsidRPr="009D0B13">
        <w:rPr>
          <w:rFonts w:eastAsia="Times New Roman"/>
          <w:kern w:val="0"/>
          <w:sz w:val="28"/>
          <w:szCs w:val="28"/>
          <w:lang w:eastAsia="ru-RU"/>
        </w:rPr>
        <w:t>б) страховой сумме на один застрахованный объект;</w:t>
      </w:r>
    </w:p>
    <w:p w:rsidR="003A3902" w:rsidRPr="009D0B13" w:rsidRDefault="003A3902" w:rsidP="009D0B13">
      <w:pPr>
        <w:widowControl/>
        <w:contextualSpacing/>
        <w:rPr>
          <w:rFonts w:eastAsia="Times New Roman"/>
          <w:kern w:val="0"/>
          <w:sz w:val="28"/>
          <w:szCs w:val="28"/>
          <w:lang w:eastAsia="ru-RU"/>
        </w:rPr>
      </w:pPr>
      <w:r w:rsidRPr="009D0B13">
        <w:rPr>
          <w:rFonts w:eastAsia="Times New Roman"/>
          <w:kern w:val="0"/>
          <w:sz w:val="28"/>
          <w:szCs w:val="28"/>
          <w:lang w:eastAsia="ru-RU"/>
        </w:rPr>
        <w:t xml:space="preserve">в) страховой сумме на один пострадавший объект;  </w:t>
      </w:r>
    </w:p>
    <w:p w:rsidR="003A3902" w:rsidRPr="009D0B13" w:rsidRDefault="003A3902" w:rsidP="009D0B13">
      <w:pPr>
        <w:widowControl/>
        <w:contextualSpacing/>
        <w:rPr>
          <w:rFonts w:eastAsia="Times New Roman"/>
          <w:kern w:val="0"/>
          <w:sz w:val="28"/>
          <w:szCs w:val="28"/>
          <w:lang w:eastAsia="ru-RU"/>
        </w:rPr>
      </w:pPr>
      <w:r w:rsidRPr="009D0B13">
        <w:rPr>
          <w:rFonts w:eastAsia="Times New Roman"/>
          <w:kern w:val="0"/>
          <w:sz w:val="28"/>
          <w:szCs w:val="28"/>
          <w:lang w:eastAsia="ru-RU"/>
        </w:rPr>
        <w:t>г) величине страхового возмещения на один пострадавший объект.</w:t>
      </w:r>
    </w:p>
    <w:p w:rsidR="003A3902" w:rsidRPr="009D0B13" w:rsidRDefault="003A3902" w:rsidP="009D0B13">
      <w:pPr>
        <w:widowControl/>
        <w:contextualSpacing/>
        <w:rPr>
          <w:rFonts w:eastAsia="Times New Roman"/>
          <w:b/>
          <w:kern w:val="0"/>
          <w:sz w:val="28"/>
          <w:szCs w:val="28"/>
          <w:lang w:eastAsia="ru-RU"/>
        </w:rPr>
      </w:pPr>
      <w:r w:rsidRPr="009D0B13">
        <w:rPr>
          <w:rFonts w:eastAsia="Times New Roman"/>
          <w:b/>
          <w:kern w:val="0"/>
          <w:sz w:val="28"/>
          <w:szCs w:val="28"/>
          <w:lang w:eastAsia="ru-RU"/>
        </w:rPr>
        <w:t>10.</w:t>
      </w:r>
      <w:r w:rsidRPr="009D0B13">
        <w:rPr>
          <w:b/>
          <w:sz w:val="28"/>
          <w:szCs w:val="28"/>
        </w:rPr>
        <w:t xml:space="preserve"> </w:t>
      </w:r>
      <w:r w:rsidRPr="009D0B13">
        <w:rPr>
          <w:rFonts w:eastAsia="Times New Roman"/>
          <w:b/>
          <w:kern w:val="0"/>
          <w:sz w:val="28"/>
          <w:szCs w:val="28"/>
          <w:lang w:eastAsia="ru-RU"/>
        </w:rPr>
        <w:t>Рентабельность активов определяется отношением:</w:t>
      </w:r>
    </w:p>
    <w:p w:rsidR="003A3902" w:rsidRPr="009D0B13" w:rsidRDefault="003A3902" w:rsidP="009D0B13">
      <w:pPr>
        <w:widowControl/>
        <w:contextualSpacing/>
        <w:rPr>
          <w:rFonts w:eastAsia="Times New Roman"/>
          <w:kern w:val="0"/>
          <w:sz w:val="28"/>
          <w:szCs w:val="28"/>
          <w:lang w:eastAsia="ru-RU"/>
        </w:rPr>
      </w:pPr>
      <w:r w:rsidRPr="009D0B13">
        <w:rPr>
          <w:rFonts w:eastAsia="Times New Roman"/>
          <w:kern w:val="0"/>
          <w:sz w:val="28"/>
          <w:szCs w:val="28"/>
          <w:lang w:eastAsia="ru-RU"/>
        </w:rPr>
        <w:t>а) налогооблагаемой прибыли к средней величине собственного капитала;</w:t>
      </w:r>
    </w:p>
    <w:p w:rsidR="003A3902" w:rsidRPr="009D0B13" w:rsidRDefault="003A3902" w:rsidP="009D0B13">
      <w:pPr>
        <w:widowControl/>
        <w:contextualSpacing/>
        <w:rPr>
          <w:rFonts w:eastAsia="Times New Roman"/>
          <w:kern w:val="0"/>
          <w:sz w:val="28"/>
          <w:szCs w:val="28"/>
          <w:lang w:eastAsia="ru-RU"/>
        </w:rPr>
      </w:pPr>
      <w:r w:rsidRPr="009D0B13">
        <w:rPr>
          <w:rFonts w:eastAsia="Times New Roman"/>
          <w:kern w:val="0"/>
          <w:sz w:val="28"/>
          <w:szCs w:val="28"/>
          <w:lang w:eastAsia="ru-RU"/>
        </w:rPr>
        <w:t>б) налогооблагаемой прибыли к средней величине активов;</w:t>
      </w:r>
    </w:p>
    <w:p w:rsidR="003A3902" w:rsidRPr="009D0B13" w:rsidRDefault="003A3902" w:rsidP="009D0B13">
      <w:pPr>
        <w:widowControl/>
        <w:contextualSpacing/>
        <w:rPr>
          <w:rFonts w:eastAsia="Times New Roman"/>
          <w:kern w:val="0"/>
          <w:sz w:val="28"/>
          <w:szCs w:val="28"/>
          <w:lang w:eastAsia="ru-RU"/>
        </w:rPr>
      </w:pPr>
      <w:r w:rsidRPr="009D0B13">
        <w:rPr>
          <w:rFonts w:eastAsia="Times New Roman"/>
          <w:kern w:val="0"/>
          <w:sz w:val="28"/>
          <w:szCs w:val="28"/>
          <w:lang w:eastAsia="ru-RU"/>
        </w:rPr>
        <w:t>в) налогооблагаемой прибыли к сумме затрат на производство реализованной продукции;</w:t>
      </w:r>
    </w:p>
    <w:p w:rsidR="003A3902" w:rsidRPr="003A3902" w:rsidRDefault="003A3902" w:rsidP="009D0B13">
      <w:pPr>
        <w:widowControl/>
        <w:contextualSpacing/>
        <w:rPr>
          <w:rFonts w:eastAsia="Times New Roman"/>
          <w:kern w:val="0"/>
          <w:sz w:val="28"/>
          <w:szCs w:val="28"/>
          <w:lang w:eastAsia="ru-RU"/>
        </w:rPr>
      </w:pPr>
      <w:r w:rsidRPr="009D0B13">
        <w:rPr>
          <w:rFonts w:eastAsia="Times New Roman"/>
          <w:kern w:val="0"/>
          <w:sz w:val="28"/>
          <w:szCs w:val="28"/>
          <w:lang w:eastAsia="ru-RU"/>
        </w:rPr>
        <w:t>г) прибыли от продаж к выручке от продаж.</w:t>
      </w:r>
    </w:p>
    <w:p w:rsidR="003A3902" w:rsidRPr="003A3902" w:rsidRDefault="003A3902" w:rsidP="009D0B13">
      <w:pPr>
        <w:widowControl/>
        <w:spacing w:after="200"/>
        <w:jc w:val="left"/>
        <w:rPr>
          <w:rFonts w:eastAsia="Times New Roman"/>
          <w:kern w:val="0"/>
          <w:sz w:val="28"/>
          <w:szCs w:val="28"/>
          <w:lang w:eastAsia="ru-RU"/>
        </w:rPr>
      </w:pPr>
    </w:p>
    <w:p w:rsidR="009D0B13" w:rsidRDefault="009D0B13" w:rsidP="009D0B13">
      <w:pPr>
        <w:widowControl/>
        <w:tabs>
          <w:tab w:val="left" w:pos="993"/>
        </w:tabs>
        <w:spacing w:after="200"/>
        <w:ind w:left="1429"/>
        <w:contextualSpacing/>
        <w:jc w:val="center"/>
        <w:rPr>
          <w:rFonts w:eastAsia="Calibri"/>
          <w:b/>
          <w:color w:val="000000"/>
          <w:kern w:val="0"/>
          <w:sz w:val="28"/>
          <w:szCs w:val="28"/>
          <w:lang w:eastAsia="en-US"/>
        </w:rPr>
      </w:pPr>
      <w:r w:rsidRPr="009D0B13">
        <w:rPr>
          <w:rFonts w:eastAsia="Calibri"/>
          <w:b/>
          <w:color w:val="000000"/>
          <w:kern w:val="0"/>
          <w:sz w:val="28"/>
          <w:szCs w:val="28"/>
          <w:lang w:eastAsia="en-US"/>
        </w:rPr>
        <w:lastRenderedPageBreak/>
        <w:t>Список информационных ресурсов</w:t>
      </w:r>
    </w:p>
    <w:p w:rsidR="009D0B13" w:rsidRPr="009D0B13" w:rsidRDefault="009D0B13" w:rsidP="009D0B13">
      <w:pPr>
        <w:widowControl/>
        <w:tabs>
          <w:tab w:val="left" w:pos="993"/>
        </w:tabs>
        <w:spacing w:after="200"/>
        <w:ind w:left="1429"/>
        <w:contextualSpacing/>
        <w:jc w:val="center"/>
        <w:rPr>
          <w:rFonts w:eastAsia="Calibri"/>
          <w:b/>
          <w:color w:val="000000"/>
          <w:kern w:val="0"/>
          <w:sz w:val="28"/>
          <w:szCs w:val="28"/>
          <w:lang w:eastAsia="en-US"/>
        </w:rPr>
      </w:pPr>
    </w:p>
    <w:p w:rsidR="009D0B13" w:rsidRPr="009D0B13" w:rsidRDefault="009D0B13" w:rsidP="009D0B13">
      <w:pPr>
        <w:widowControl/>
        <w:numPr>
          <w:ilvl w:val="0"/>
          <w:numId w:val="2"/>
        </w:numPr>
        <w:tabs>
          <w:tab w:val="left" w:pos="993"/>
        </w:tabs>
        <w:spacing w:after="200"/>
        <w:ind w:left="0" w:firstLine="709"/>
        <w:contextualSpacing/>
        <w:rPr>
          <w:rFonts w:eastAsia="Calibri"/>
          <w:color w:val="000000"/>
          <w:kern w:val="0"/>
          <w:sz w:val="28"/>
          <w:szCs w:val="28"/>
          <w:lang w:eastAsia="en-US"/>
        </w:rPr>
      </w:pPr>
      <w:r w:rsidRPr="009D0B13">
        <w:rPr>
          <w:rFonts w:eastAsia="Calibri"/>
          <w:color w:val="000000"/>
          <w:kern w:val="0"/>
          <w:sz w:val="28"/>
          <w:szCs w:val="28"/>
          <w:lang w:eastAsia="en-US"/>
        </w:rPr>
        <w:t>Годин А.М. Статистика: Учебник</w:t>
      </w:r>
      <w:r w:rsidRPr="009D0B13">
        <w:rPr>
          <w:rFonts w:eastAsia="Calibri"/>
          <w:color w:val="000000"/>
          <w:kern w:val="0"/>
          <w:sz w:val="28"/>
          <w:szCs w:val="28"/>
          <w:lang w:eastAsia="en-US"/>
        </w:rPr>
        <w:tab/>
        <w:t>Москва: Издательско- торговая корпорация "Дашков и</w:t>
      </w:r>
      <w:proofErr w:type="gramStart"/>
      <w:r w:rsidRPr="009D0B13">
        <w:rPr>
          <w:rFonts w:eastAsia="Calibri"/>
          <w:color w:val="000000"/>
          <w:kern w:val="0"/>
          <w:sz w:val="28"/>
          <w:szCs w:val="28"/>
          <w:lang w:eastAsia="en-US"/>
        </w:rPr>
        <w:t xml:space="preserve"> К</w:t>
      </w:r>
      <w:proofErr w:type="gramEnd"/>
      <w:r w:rsidRPr="009D0B13">
        <w:rPr>
          <w:rFonts w:eastAsia="Calibri"/>
          <w:color w:val="000000"/>
          <w:kern w:val="0"/>
          <w:sz w:val="28"/>
          <w:szCs w:val="28"/>
          <w:lang w:eastAsia="en-US"/>
        </w:rPr>
        <w:t>", 2020.</w:t>
      </w:r>
    </w:p>
    <w:p w:rsidR="009D0B13" w:rsidRPr="009D0B13" w:rsidRDefault="009D0B13" w:rsidP="009D0B13">
      <w:pPr>
        <w:widowControl/>
        <w:numPr>
          <w:ilvl w:val="0"/>
          <w:numId w:val="2"/>
        </w:numPr>
        <w:tabs>
          <w:tab w:val="left" w:pos="993"/>
        </w:tabs>
        <w:spacing w:after="200"/>
        <w:ind w:left="0" w:firstLine="709"/>
        <w:contextualSpacing/>
        <w:rPr>
          <w:rFonts w:eastAsia="Calibri"/>
          <w:color w:val="000000"/>
          <w:kern w:val="0"/>
          <w:sz w:val="28"/>
          <w:szCs w:val="28"/>
          <w:lang w:eastAsia="en-US"/>
        </w:rPr>
      </w:pPr>
      <w:proofErr w:type="spellStart"/>
      <w:r w:rsidRPr="009D0B13">
        <w:rPr>
          <w:rFonts w:eastAsia="Calibri"/>
          <w:color w:val="000000"/>
          <w:kern w:val="0"/>
          <w:sz w:val="28"/>
          <w:szCs w:val="28"/>
          <w:lang w:eastAsia="en-US"/>
        </w:rPr>
        <w:t>Гореева</w:t>
      </w:r>
      <w:proofErr w:type="spellEnd"/>
      <w:r w:rsidRPr="009D0B13">
        <w:rPr>
          <w:rFonts w:eastAsia="Calibri"/>
          <w:color w:val="000000"/>
          <w:kern w:val="0"/>
          <w:sz w:val="28"/>
          <w:szCs w:val="28"/>
          <w:lang w:eastAsia="en-US"/>
        </w:rPr>
        <w:t>, Н.М., Демидова, Л.Н. Статистика: учебник для вузов Москва: Прометей, 2019.</w:t>
      </w:r>
    </w:p>
    <w:p w:rsidR="009D0B13" w:rsidRPr="009D0B13" w:rsidRDefault="009D0B13" w:rsidP="009D0B13">
      <w:pPr>
        <w:widowControl/>
        <w:numPr>
          <w:ilvl w:val="0"/>
          <w:numId w:val="2"/>
        </w:numPr>
        <w:tabs>
          <w:tab w:val="left" w:pos="993"/>
        </w:tabs>
        <w:spacing w:after="200"/>
        <w:ind w:left="0" w:firstLine="709"/>
        <w:contextualSpacing/>
        <w:rPr>
          <w:rFonts w:eastAsia="Calibri"/>
          <w:color w:val="000000"/>
          <w:kern w:val="0"/>
          <w:sz w:val="28"/>
          <w:szCs w:val="28"/>
          <w:lang w:eastAsia="en-US"/>
        </w:rPr>
      </w:pPr>
      <w:r w:rsidRPr="009D0B13">
        <w:rPr>
          <w:rFonts w:eastAsia="Calibri"/>
          <w:color w:val="000000"/>
          <w:kern w:val="0"/>
          <w:sz w:val="28"/>
          <w:szCs w:val="28"/>
          <w:lang w:eastAsia="en-US"/>
        </w:rPr>
        <w:t xml:space="preserve">Дудин Елисеева И.И., </w:t>
      </w:r>
      <w:proofErr w:type="spellStart"/>
      <w:r w:rsidRPr="009D0B13">
        <w:rPr>
          <w:rFonts w:eastAsia="Calibri"/>
          <w:color w:val="000000"/>
          <w:kern w:val="0"/>
          <w:sz w:val="28"/>
          <w:szCs w:val="28"/>
          <w:lang w:eastAsia="en-US"/>
        </w:rPr>
        <w:t>Боченина</w:t>
      </w:r>
      <w:proofErr w:type="spellEnd"/>
      <w:r w:rsidRPr="009D0B13">
        <w:rPr>
          <w:rFonts w:eastAsia="Calibri"/>
          <w:color w:val="000000"/>
          <w:kern w:val="0"/>
          <w:sz w:val="28"/>
          <w:szCs w:val="28"/>
          <w:lang w:eastAsia="en-US"/>
        </w:rPr>
        <w:t xml:space="preserve"> М.В. Статистика: Учебник и практикум. Москва: Издательство </w:t>
      </w:r>
      <w:proofErr w:type="spellStart"/>
      <w:r w:rsidRPr="009D0B13">
        <w:rPr>
          <w:rFonts w:eastAsia="Calibri"/>
          <w:color w:val="000000"/>
          <w:kern w:val="0"/>
          <w:sz w:val="28"/>
          <w:szCs w:val="28"/>
          <w:lang w:eastAsia="en-US"/>
        </w:rPr>
        <w:t>Юрайт</w:t>
      </w:r>
      <w:proofErr w:type="spellEnd"/>
      <w:r w:rsidRPr="009D0B13">
        <w:rPr>
          <w:rFonts w:eastAsia="Calibri"/>
          <w:color w:val="000000"/>
          <w:kern w:val="0"/>
          <w:sz w:val="28"/>
          <w:szCs w:val="28"/>
          <w:lang w:eastAsia="en-US"/>
        </w:rPr>
        <w:t>, 2019.</w:t>
      </w:r>
    </w:p>
    <w:p w:rsidR="009D0B13" w:rsidRPr="009D0B13" w:rsidRDefault="009D0B13" w:rsidP="009D0B13">
      <w:pPr>
        <w:widowControl/>
        <w:numPr>
          <w:ilvl w:val="0"/>
          <w:numId w:val="2"/>
        </w:numPr>
        <w:tabs>
          <w:tab w:val="left" w:pos="993"/>
        </w:tabs>
        <w:spacing w:after="200"/>
        <w:ind w:left="0" w:firstLine="709"/>
        <w:contextualSpacing/>
        <w:rPr>
          <w:rFonts w:eastAsia="Calibri"/>
          <w:color w:val="000000"/>
          <w:kern w:val="0"/>
          <w:sz w:val="28"/>
          <w:szCs w:val="28"/>
          <w:lang w:eastAsia="en-US"/>
        </w:rPr>
      </w:pPr>
      <w:r w:rsidRPr="009D0B13">
        <w:rPr>
          <w:rFonts w:eastAsia="Calibri"/>
          <w:color w:val="000000"/>
          <w:kern w:val="0"/>
          <w:sz w:val="28"/>
          <w:szCs w:val="28"/>
          <w:lang w:eastAsia="en-US"/>
        </w:rPr>
        <w:t xml:space="preserve">Лукьяненко, И.С., </w:t>
      </w:r>
      <w:proofErr w:type="spellStart"/>
      <w:r w:rsidRPr="009D0B13">
        <w:rPr>
          <w:rFonts w:eastAsia="Calibri"/>
          <w:color w:val="000000"/>
          <w:kern w:val="0"/>
          <w:sz w:val="28"/>
          <w:szCs w:val="28"/>
          <w:lang w:eastAsia="en-US"/>
        </w:rPr>
        <w:t>Ивашковская</w:t>
      </w:r>
      <w:proofErr w:type="spellEnd"/>
      <w:r w:rsidRPr="009D0B13">
        <w:rPr>
          <w:rFonts w:eastAsia="Calibri"/>
          <w:color w:val="000000"/>
          <w:kern w:val="0"/>
          <w:sz w:val="28"/>
          <w:szCs w:val="28"/>
          <w:lang w:eastAsia="en-US"/>
        </w:rPr>
        <w:t>, Т.К.</w:t>
      </w:r>
      <w:r w:rsidRPr="009D0B13">
        <w:rPr>
          <w:rFonts w:eastAsia="Calibri"/>
          <w:color w:val="000000"/>
          <w:kern w:val="0"/>
          <w:sz w:val="28"/>
          <w:szCs w:val="28"/>
          <w:lang w:eastAsia="en-US"/>
        </w:rPr>
        <w:tab/>
        <w:t>Статистика</w:t>
      </w:r>
      <w:r w:rsidRPr="009D0B13">
        <w:rPr>
          <w:rFonts w:eastAsia="Calibri"/>
          <w:color w:val="000000"/>
          <w:kern w:val="0"/>
          <w:sz w:val="28"/>
          <w:szCs w:val="28"/>
          <w:lang w:eastAsia="en-US"/>
        </w:rPr>
        <w:tab/>
        <w:t>Санкт-Петербург: Лань, 2022.</w:t>
      </w:r>
    </w:p>
    <w:p w:rsidR="009D0B13" w:rsidRPr="009D0B13" w:rsidRDefault="009D0B13" w:rsidP="009D0B13">
      <w:pPr>
        <w:widowControl/>
        <w:numPr>
          <w:ilvl w:val="0"/>
          <w:numId w:val="2"/>
        </w:numPr>
        <w:tabs>
          <w:tab w:val="left" w:pos="993"/>
        </w:tabs>
        <w:spacing w:after="200"/>
        <w:ind w:left="0" w:firstLine="709"/>
        <w:contextualSpacing/>
        <w:rPr>
          <w:rFonts w:eastAsia="Calibri"/>
          <w:color w:val="000000"/>
          <w:kern w:val="0"/>
          <w:sz w:val="28"/>
          <w:szCs w:val="28"/>
          <w:lang w:eastAsia="en-US"/>
        </w:rPr>
      </w:pPr>
      <w:proofErr w:type="spellStart"/>
      <w:r w:rsidRPr="009D0B13">
        <w:rPr>
          <w:rFonts w:eastAsia="Calibri"/>
          <w:color w:val="000000"/>
          <w:kern w:val="0"/>
          <w:sz w:val="28"/>
          <w:szCs w:val="28"/>
          <w:lang w:eastAsia="en-US"/>
        </w:rPr>
        <w:t>Минашкин</w:t>
      </w:r>
      <w:proofErr w:type="spellEnd"/>
      <w:r w:rsidRPr="009D0B13">
        <w:rPr>
          <w:rFonts w:eastAsia="Calibri"/>
          <w:color w:val="000000"/>
          <w:kern w:val="0"/>
          <w:sz w:val="28"/>
          <w:szCs w:val="28"/>
          <w:lang w:eastAsia="en-US"/>
        </w:rPr>
        <w:t xml:space="preserve"> В.Г.</w:t>
      </w:r>
      <w:r w:rsidRPr="009D0B13">
        <w:rPr>
          <w:rFonts w:eastAsia="Calibri"/>
          <w:color w:val="000000"/>
          <w:kern w:val="0"/>
          <w:sz w:val="28"/>
          <w:szCs w:val="28"/>
          <w:lang w:eastAsia="en-US"/>
        </w:rPr>
        <w:tab/>
        <w:t>Статистика: Учебник и практикум</w:t>
      </w:r>
      <w:r w:rsidRPr="009D0B13">
        <w:rPr>
          <w:rFonts w:eastAsia="Calibri"/>
          <w:color w:val="000000"/>
          <w:kern w:val="0"/>
          <w:sz w:val="28"/>
          <w:szCs w:val="28"/>
          <w:lang w:eastAsia="en-US"/>
        </w:rPr>
        <w:tab/>
        <w:t xml:space="preserve">Москва: Издательство </w:t>
      </w:r>
      <w:proofErr w:type="spellStart"/>
      <w:r w:rsidRPr="009D0B13">
        <w:rPr>
          <w:rFonts w:eastAsia="Calibri"/>
          <w:color w:val="000000"/>
          <w:kern w:val="0"/>
          <w:sz w:val="28"/>
          <w:szCs w:val="28"/>
          <w:lang w:eastAsia="en-US"/>
        </w:rPr>
        <w:t>Юрайт</w:t>
      </w:r>
      <w:proofErr w:type="spellEnd"/>
      <w:r w:rsidRPr="009D0B13">
        <w:rPr>
          <w:rFonts w:eastAsia="Calibri"/>
          <w:color w:val="000000"/>
          <w:kern w:val="0"/>
          <w:sz w:val="28"/>
          <w:szCs w:val="28"/>
          <w:lang w:eastAsia="en-US"/>
        </w:rPr>
        <w:t>, 2019.</w:t>
      </w:r>
    </w:p>
    <w:p w:rsidR="009D0B13" w:rsidRPr="009D0B13" w:rsidRDefault="009D0B13" w:rsidP="009D0B13">
      <w:pPr>
        <w:widowControl/>
        <w:numPr>
          <w:ilvl w:val="0"/>
          <w:numId w:val="2"/>
        </w:numPr>
        <w:tabs>
          <w:tab w:val="left" w:pos="993"/>
        </w:tabs>
        <w:spacing w:after="200"/>
        <w:ind w:left="0" w:firstLine="709"/>
        <w:contextualSpacing/>
        <w:rPr>
          <w:rFonts w:eastAsia="Calibri"/>
          <w:color w:val="000000"/>
          <w:kern w:val="0"/>
          <w:sz w:val="28"/>
          <w:szCs w:val="28"/>
          <w:lang w:eastAsia="en-US"/>
        </w:rPr>
      </w:pPr>
      <w:r w:rsidRPr="009D0B13">
        <w:rPr>
          <w:rFonts w:eastAsia="Calibri"/>
          <w:color w:val="000000"/>
          <w:kern w:val="0"/>
          <w:sz w:val="28"/>
          <w:szCs w:val="28"/>
          <w:lang w:eastAsia="en-US"/>
        </w:rPr>
        <w:t>Мусина Е.М. Статистика. Краткий курс лекций и тестовые задания: Учебное пособие</w:t>
      </w:r>
      <w:r w:rsidRPr="009D0B13">
        <w:rPr>
          <w:rFonts w:eastAsia="Calibri"/>
          <w:color w:val="000000"/>
          <w:kern w:val="0"/>
          <w:sz w:val="28"/>
          <w:szCs w:val="28"/>
          <w:lang w:eastAsia="en-US"/>
        </w:rPr>
        <w:tab/>
        <w:t>Москва: Издательство "ФОРУМ", 2022.</w:t>
      </w:r>
    </w:p>
    <w:p w:rsidR="009D0B13" w:rsidRPr="009D0B13" w:rsidRDefault="009D0B13" w:rsidP="009D0B13">
      <w:pPr>
        <w:widowControl/>
        <w:numPr>
          <w:ilvl w:val="0"/>
          <w:numId w:val="2"/>
        </w:numPr>
        <w:tabs>
          <w:tab w:val="left" w:pos="993"/>
        </w:tabs>
        <w:spacing w:after="200"/>
        <w:ind w:left="0" w:firstLine="709"/>
        <w:contextualSpacing/>
        <w:rPr>
          <w:rFonts w:eastAsia="Calibri"/>
          <w:color w:val="000000"/>
          <w:kern w:val="0"/>
          <w:sz w:val="28"/>
          <w:szCs w:val="28"/>
          <w:lang w:eastAsia="en-US"/>
        </w:rPr>
      </w:pPr>
      <w:r w:rsidRPr="009D0B13">
        <w:rPr>
          <w:rFonts w:eastAsia="Calibri"/>
          <w:color w:val="000000"/>
          <w:kern w:val="0"/>
          <w:sz w:val="28"/>
          <w:szCs w:val="28"/>
          <w:lang w:eastAsia="en-US"/>
        </w:rPr>
        <w:t>Пожидаева Е.С.</w:t>
      </w:r>
      <w:r w:rsidRPr="009D0B13">
        <w:rPr>
          <w:rFonts w:eastAsia="Calibri"/>
          <w:color w:val="000000"/>
          <w:kern w:val="0"/>
          <w:sz w:val="28"/>
          <w:szCs w:val="28"/>
          <w:lang w:eastAsia="en-US"/>
        </w:rPr>
        <w:tab/>
        <w:t>Финансовая статистика: практикум: Учебное пособие. Москва: ООО "Научн</w:t>
      </w:r>
      <w:proofErr w:type="gramStart"/>
      <w:r w:rsidRPr="009D0B13">
        <w:rPr>
          <w:rFonts w:eastAsia="Calibri"/>
          <w:color w:val="000000"/>
          <w:kern w:val="0"/>
          <w:sz w:val="28"/>
          <w:szCs w:val="28"/>
          <w:lang w:eastAsia="en-US"/>
        </w:rPr>
        <w:t>о-</w:t>
      </w:r>
      <w:proofErr w:type="gramEnd"/>
      <w:r w:rsidRPr="009D0B13">
        <w:rPr>
          <w:rFonts w:eastAsia="Calibri"/>
          <w:color w:val="000000"/>
          <w:kern w:val="0"/>
          <w:sz w:val="28"/>
          <w:szCs w:val="28"/>
          <w:lang w:eastAsia="en-US"/>
        </w:rPr>
        <w:t xml:space="preserve"> издательский центр ИНФРА-М", 2019.</w:t>
      </w:r>
    </w:p>
    <w:p w:rsidR="009D0B13" w:rsidRPr="009D0B13" w:rsidRDefault="009D0B13" w:rsidP="009D0B13">
      <w:pPr>
        <w:widowControl/>
        <w:numPr>
          <w:ilvl w:val="0"/>
          <w:numId w:val="2"/>
        </w:numPr>
        <w:tabs>
          <w:tab w:val="left" w:pos="993"/>
        </w:tabs>
        <w:spacing w:after="200"/>
        <w:ind w:left="0" w:firstLine="709"/>
        <w:contextualSpacing/>
        <w:rPr>
          <w:rFonts w:eastAsia="Calibri"/>
          <w:color w:val="000000"/>
          <w:kern w:val="0"/>
          <w:sz w:val="28"/>
          <w:szCs w:val="28"/>
          <w:lang w:eastAsia="en-US"/>
        </w:rPr>
      </w:pPr>
      <w:r w:rsidRPr="009D0B13">
        <w:rPr>
          <w:rFonts w:eastAsia="Calibri"/>
          <w:color w:val="000000"/>
          <w:kern w:val="0"/>
          <w:sz w:val="28"/>
          <w:szCs w:val="28"/>
          <w:lang w:eastAsia="en-US"/>
        </w:rPr>
        <w:t xml:space="preserve">Сергеева И.И., </w:t>
      </w:r>
      <w:proofErr w:type="spellStart"/>
      <w:r w:rsidRPr="009D0B13">
        <w:rPr>
          <w:rFonts w:eastAsia="Calibri"/>
          <w:color w:val="000000"/>
          <w:kern w:val="0"/>
          <w:sz w:val="28"/>
          <w:szCs w:val="28"/>
          <w:lang w:eastAsia="en-US"/>
        </w:rPr>
        <w:t>Чекулина</w:t>
      </w:r>
      <w:proofErr w:type="spellEnd"/>
      <w:r w:rsidRPr="009D0B13">
        <w:rPr>
          <w:rFonts w:eastAsia="Calibri"/>
          <w:color w:val="000000"/>
          <w:kern w:val="0"/>
          <w:sz w:val="28"/>
          <w:szCs w:val="28"/>
          <w:lang w:eastAsia="en-US"/>
        </w:rPr>
        <w:t xml:space="preserve"> Т.А. Статистика: Учебник</w:t>
      </w:r>
      <w:r w:rsidRPr="009D0B13">
        <w:rPr>
          <w:rFonts w:eastAsia="Calibri"/>
          <w:color w:val="000000"/>
          <w:kern w:val="0"/>
          <w:sz w:val="28"/>
          <w:szCs w:val="28"/>
          <w:lang w:eastAsia="en-US"/>
        </w:rPr>
        <w:tab/>
        <w:t>Москва: Издательский Дом "ФОРУМ", 2019.</w:t>
      </w:r>
    </w:p>
    <w:p w:rsidR="009D0B13" w:rsidRPr="009D0B13" w:rsidRDefault="009D0B13" w:rsidP="009D0B13">
      <w:pPr>
        <w:widowControl/>
        <w:numPr>
          <w:ilvl w:val="0"/>
          <w:numId w:val="2"/>
        </w:numPr>
        <w:tabs>
          <w:tab w:val="left" w:pos="993"/>
        </w:tabs>
        <w:spacing w:after="200"/>
        <w:ind w:left="0" w:firstLine="709"/>
        <w:contextualSpacing/>
        <w:rPr>
          <w:rFonts w:eastAsia="Calibri"/>
          <w:color w:val="000000"/>
          <w:kern w:val="0"/>
          <w:sz w:val="28"/>
          <w:szCs w:val="28"/>
          <w:lang w:eastAsia="en-US"/>
        </w:rPr>
      </w:pPr>
      <w:r w:rsidRPr="009D0B13">
        <w:rPr>
          <w:rFonts w:eastAsia="Calibri"/>
          <w:color w:val="000000"/>
          <w:kern w:val="0"/>
          <w:sz w:val="28"/>
          <w:szCs w:val="28"/>
          <w:lang w:eastAsia="en-US"/>
        </w:rPr>
        <w:t>Электронно-библиотечная система «</w:t>
      </w:r>
      <w:proofErr w:type="spellStart"/>
      <w:r w:rsidRPr="009D0B13">
        <w:rPr>
          <w:rFonts w:eastAsia="Calibri"/>
          <w:color w:val="000000"/>
          <w:kern w:val="0"/>
          <w:sz w:val="28"/>
          <w:szCs w:val="28"/>
          <w:lang w:eastAsia="en-US"/>
        </w:rPr>
        <w:t>IPRbooks</w:t>
      </w:r>
      <w:proofErr w:type="spellEnd"/>
      <w:r w:rsidRPr="009D0B13">
        <w:rPr>
          <w:rFonts w:eastAsia="Calibri"/>
          <w:color w:val="000000"/>
          <w:kern w:val="0"/>
          <w:sz w:val="28"/>
          <w:szCs w:val="28"/>
          <w:lang w:eastAsia="en-US"/>
        </w:rPr>
        <w:t>».</w:t>
      </w:r>
    </w:p>
    <w:p w:rsidR="009D0B13" w:rsidRPr="009D0B13" w:rsidRDefault="009D0B13" w:rsidP="009D0B13">
      <w:pPr>
        <w:widowControl/>
        <w:numPr>
          <w:ilvl w:val="0"/>
          <w:numId w:val="2"/>
        </w:numPr>
        <w:tabs>
          <w:tab w:val="left" w:pos="993"/>
          <w:tab w:val="left" w:pos="1276"/>
        </w:tabs>
        <w:spacing w:after="200"/>
        <w:ind w:left="0" w:firstLine="709"/>
        <w:contextualSpacing/>
        <w:rPr>
          <w:rFonts w:eastAsia="Calibri"/>
          <w:color w:val="000000"/>
          <w:kern w:val="0"/>
          <w:sz w:val="28"/>
          <w:szCs w:val="28"/>
          <w:lang w:eastAsia="en-US"/>
        </w:rPr>
      </w:pPr>
      <w:r w:rsidRPr="009D0B13">
        <w:rPr>
          <w:rFonts w:eastAsia="Calibri"/>
          <w:color w:val="000000"/>
          <w:kern w:val="0"/>
          <w:sz w:val="28"/>
          <w:szCs w:val="28"/>
          <w:lang w:eastAsia="en-US"/>
        </w:rPr>
        <w:t>Электронно-библиотечная система «</w:t>
      </w:r>
      <w:proofErr w:type="spellStart"/>
      <w:r w:rsidRPr="009D0B13">
        <w:rPr>
          <w:rFonts w:eastAsia="Calibri"/>
          <w:color w:val="000000"/>
          <w:kern w:val="0"/>
          <w:sz w:val="28"/>
          <w:szCs w:val="28"/>
          <w:lang w:eastAsia="en-US"/>
        </w:rPr>
        <w:t>biblioclub</w:t>
      </w:r>
      <w:proofErr w:type="spellEnd"/>
      <w:r w:rsidRPr="009D0B13">
        <w:rPr>
          <w:rFonts w:eastAsia="Calibri"/>
          <w:color w:val="000000"/>
          <w:kern w:val="0"/>
          <w:sz w:val="28"/>
          <w:szCs w:val="28"/>
          <w:lang w:eastAsia="en-US"/>
        </w:rPr>
        <w:t>».</w:t>
      </w:r>
    </w:p>
    <w:p w:rsidR="009D0B13" w:rsidRPr="009D0B13" w:rsidRDefault="009D0B13" w:rsidP="009D0B13">
      <w:pPr>
        <w:widowControl/>
        <w:numPr>
          <w:ilvl w:val="0"/>
          <w:numId w:val="2"/>
        </w:numPr>
        <w:tabs>
          <w:tab w:val="left" w:pos="993"/>
          <w:tab w:val="left" w:pos="1276"/>
        </w:tabs>
        <w:spacing w:after="200"/>
        <w:ind w:left="0" w:firstLine="709"/>
        <w:contextualSpacing/>
        <w:rPr>
          <w:rFonts w:eastAsia="Calibri"/>
          <w:color w:val="000000"/>
          <w:kern w:val="0"/>
          <w:sz w:val="28"/>
          <w:szCs w:val="28"/>
          <w:lang w:eastAsia="en-US"/>
        </w:rPr>
      </w:pPr>
      <w:r w:rsidRPr="009D0B13">
        <w:rPr>
          <w:rFonts w:eastAsia="Calibri"/>
          <w:color w:val="000000"/>
          <w:kern w:val="0"/>
          <w:sz w:val="28"/>
          <w:szCs w:val="28"/>
          <w:lang w:eastAsia="en-US"/>
        </w:rPr>
        <w:t xml:space="preserve">"Университетская библиотека </w:t>
      </w:r>
      <w:proofErr w:type="spellStart"/>
      <w:r w:rsidRPr="009D0B13">
        <w:rPr>
          <w:rFonts w:eastAsia="Calibri"/>
          <w:color w:val="000000"/>
          <w:kern w:val="0"/>
          <w:sz w:val="28"/>
          <w:szCs w:val="28"/>
          <w:lang w:eastAsia="en-US"/>
        </w:rPr>
        <w:t>online</w:t>
      </w:r>
      <w:proofErr w:type="spellEnd"/>
      <w:r w:rsidRPr="009D0B13">
        <w:rPr>
          <w:rFonts w:eastAsia="Calibri"/>
          <w:color w:val="000000"/>
          <w:kern w:val="0"/>
          <w:sz w:val="28"/>
          <w:szCs w:val="28"/>
          <w:lang w:eastAsia="en-US"/>
        </w:rPr>
        <w:t>"</w:t>
      </w:r>
    </w:p>
    <w:p w:rsidR="009D0B13" w:rsidRPr="009D0B13" w:rsidRDefault="009D0B13" w:rsidP="009D0B13">
      <w:pPr>
        <w:widowControl/>
        <w:numPr>
          <w:ilvl w:val="0"/>
          <w:numId w:val="2"/>
        </w:numPr>
        <w:tabs>
          <w:tab w:val="left" w:pos="993"/>
          <w:tab w:val="left" w:pos="1276"/>
        </w:tabs>
        <w:spacing w:after="200"/>
        <w:ind w:left="0" w:firstLine="709"/>
        <w:contextualSpacing/>
        <w:rPr>
          <w:rFonts w:eastAsia="Calibri"/>
          <w:color w:val="000000"/>
          <w:kern w:val="0"/>
          <w:sz w:val="28"/>
          <w:szCs w:val="28"/>
          <w:lang w:eastAsia="en-US"/>
        </w:rPr>
      </w:pPr>
      <w:r w:rsidRPr="009D0B13">
        <w:rPr>
          <w:rFonts w:eastAsia="Calibri"/>
          <w:color w:val="000000"/>
          <w:kern w:val="0"/>
          <w:sz w:val="28"/>
          <w:szCs w:val="28"/>
          <w:lang w:eastAsia="en-US"/>
        </w:rPr>
        <w:t>Электронно-библиотечная система «</w:t>
      </w:r>
      <w:proofErr w:type="spellStart"/>
      <w:r w:rsidRPr="009D0B13">
        <w:rPr>
          <w:rFonts w:eastAsia="Calibri"/>
          <w:color w:val="000000"/>
          <w:kern w:val="0"/>
          <w:sz w:val="28"/>
          <w:szCs w:val="28"/>
          <w:lang w:eastAsia="en-US"/>
        </w:rPr>
        <w:t>znanium</w:t>
      </w:r>
      <w:proofErr w:type="spellEnd"/>
      <w:r w:rsidRPr="009D0B13">
        <w:rPr>
          <w:rFonts w:eastAsia="Calibri"/>
          <w:color w:val="000000"/>
          <w:kern w:val="0"/>
          <w:sz w:val="28"/>
          <w:szCs w:val="28"/>
          <w:lang w:eastAsia="en-US"/>
        </w:rPr>
        <w:t>»</w:t>
      </w:r>
    </w:p>
    <w:p w:rsidR="009D0B13" w:rsidRPr="009D0B13" w:rsidRDefault="009D0B13" w:rsidP="009D0B13">
      <w:pPr>
        <w:widowControl/>
        <w:numPr>
          <w:ilvl w:val="0"/>
          <w:numId w:val="2"/>
        </w:numPr>
        <w:tabs>
          <w:tab w:val="left" w:pos="993"/>
          <w:tab w:val="left" w:pos="1276"/>
        </w:tabs>
        <w:spacing w:after="200"/>
        <w:ind w:left="0" w:firstLine="709"/>
        <w:contextualSpacing/>
        <w:rPr>
          <w:rFonts w:eastAsia="Calibri"/>
          <w:color w:val="000000"/>
          <w:kern w:val="0"/>
          <w:sz w:val="28"/>
          <w:szCs w:val="28"/>
          <w:lang w:eastAsia="en-US"/>
        </w:rPr>
      </w:pPr>
      <w:r w:rsidRPr="009D0B13">
        <w:rPr>
          <w:rFonts w:eastAsia="Calibri"/>
          <w:color w:val="000000"/>
          <w:kern w:val="0"/>
          <w:sz w:val="28"/>
          <w:szCs w:val="28"/>
          <w:lang w:eastAsia="en-US"/>
        </w:rPr>
        <w:t xml:space="preserve">Научно-техническая библиотека ДГТУ </w:t>
      </w:r>
    </w:p>
    <w:p w:rsidR="009D0B13" w:rsidRPr="009D0B13" w:rsidRDefault="009D0B13" w:rsidP="009D0B13">
      <w:pPr>
        <w:widowControl/>
        <w:numPr>
          <w:ilvl w:val="0"/>
          <w:numId w:val="2"/>
        </w:numPr>
        <w:tabs>
          <w:tab w:val="left" w:pos="993"/>
          <w:tab w:val="left" w:pos="1276"/>
        </w:tabs>
        <w:spacing w:after="200"/>
        <w:ind w:left="0" w:firstLine="709"/>
        <w:contextualSpacing/>
        <w:rPr>
          <w:rFonts w:eastAsia="Calibri"/>
          <w:color w:val="000000"/>
          <w:kern w:val="0"/>
          <w:sz w:val="28"/>
          <w:szCs w:val="28"/>
          <w:lang w:eastAsia="en-US"/>
        </w:rPr>
      </w:pPr>
      <w:r w:rsidRPr="009D0B13">
        <w:rPr>
          <w:rFonts w:eastAsia="Calibri"/>
          <w:color w:val="000000"/>
          <w:kern w:val="0"/>
          <w:sz w:val="28"/>
          <w:szCs w:val="28"/>
          <w:lang w:eastAsia="en-US"/>
        </w:rPr>
        <w:t>Информационно-справочная система «Консультант Плюс». http://www.consultant.ru</w:t>
      </w:r>
    </w:p>
    <w:p w:rsidR="009D0B13" w:rsidRPr="009D0B13" w:rsidRDefault="009D0B13" w:rsidP="009D0B13">
      <w:pPr>
        <w:widowControl/>
        <w:numPr>
          <w:ilvl w:val="0"/>
          <w:numId w:val="2"/>
        </w:numPr>
        <w:tabs>
          <w:tab w:val="left" w:pos="993"/>
          <w:tab w:val="left" w:pos="1276"/>
        </w:tabs>
        <w:spacing w:after="200"/>
        <w:ind w:left="0" w:firstLine="709"/>
        <w:contextualSpacing/>
        <w:rPr>
          <w:rFonts w:eastAsia="Calibri"/>
          <w:color w:val="000000"/>
          <w:kern w:val="0"/>
          <w:sz w:val="28"/>
          <w:szCs w:val="28"/>
          <w:lang w:eastAsia="en-US"/>
        </w:rPr>
      </w:pPr>
      <w:r w:rsidRPr="009D0B13">
        <w:rPr>
          <w:rFonts w:eastAsia="Calibri"/>
          <w:color w:val="000000"/>
          <w:kern w:val="0"/>
          <w:sz w:val="28"/>
          <w:szCs w:val="28"/>
          <w:lang w:eastAsia="en-US"/>
        </w:rPr>
        <w:t>Официальный сайт Росстат. – URL: http://www.gks.ru</w:t>
      </w:r>
    </w:p>
    <w:p w:rsidR="009D0B13" w:rsidRPr="009D0B13" w:rsidRDefault="009D0B13" w:rsidP="009D0B13">
      <w:pPr>
        <w:widowControl/>
        <w:numPr>
          <w:ilvl w:val="0"/>
          <w:numId w:val="2"/>
        </w:numPr>
        <w:tabs>
          <w:tab w:val="left" w:pos="993"/>
          <w:tab w:val="left" w:pos="1276"/>
        </w:tabs>
        <w:spacing w:after="200"/>
        <w:ind w:left="0" w:firstLine="709"/>
        <w:contextualSpacing/>
        <w:rPr>
          <w:rFonts w:eastAsia="Calibri"/>
          <w:color w:val="000000"/>
          <w:kern w:val="0"/>
          <w:sz w:val="28"/>
          <w:szCs w:val="28"/>
          <w:lang w:eastAsia="en-US"/>
        </w:rPr>
      </w:pPr>
      <w:r w:rsidRPr="009D0B13">
        <w:rPr>
          <w:rFonts w:eastAsia="Calibri"/>
          <w:color w:val="000000"/>
          <w:kern w:val="0"/>
          <w:sz w:val="28"/>
          <w:szCs w:val="28"/>
          <w:lang w:eastAsia="en-US"/>
        </w:rPr>
        <w:t>Сайт Росстата, www.gks.ru</w:t>
      </w:r>
    </w:p>
    <w:p w:rsidR="009D0B13" w:rsidRPr="009D0B13" w:rsidRDefault="009D0B13" w:rsidP="009D0B13">
      <w:pPr>
        <w:widowControl/>
        <w:numPr>
          <w:ilvl w:val="0"/>
          <w:numId w:val="2"/>
        </w:numPr>
        <w:tabs>
          <w:tab w:val="left" w:pos="993"/>
          <w:tab w:val="left" w:pos="1276"/>
        </w:tabs>
        <w:spacing w:after="200"/>
        <w:ind w:left="0" w:firstLine="709"/>
        <w:contextualSpacing/>
        <w:rPr>
          <w:rFonts w:eastAsia="Calibri"/>
          <w:color w:val="000000"/>
          <w:kern w:val="0"/>
          <w:sz w:val="28"/>
          <w:szCs w:val="28"/>
          <w:lang w:eastAsia="en-US"/>
        </w:rPr>
      </w:pPr>
      <w:r w:rsidRPr="009D0B13">
        <w:rPr>
          <w:rFonts w:eastAsia="Calibri"/>
          <w:color w:val="000000"/>
          <w:kern w:val="0"/>
          <w:sz w:val="28"/>
          <w:szCs w:val="28"/>
          <w:lang w:eastAsia="en-US"/>
        </w:rPr>
        <w:t>Сайт Министерства Финансов РФ, www.minfin.ru</w:t>
      </w:r>
    </w:p>
    <w:p w:rsidR="009D0B13" w:rsidRPr="009D0B13" w:rsidRDefault="009D0B13" w:rsidP="009D0B13">
      <w:pPr>
        <w:widowControl/>
        <w:numPr>
          <w:ilvl w:val="0"/>
          <w:numId w:val="2"/>
        </w:numPr>
        <w:tabs>
          <w:tab w:val="left" w:pos="993"/>
          <w:tab w:val="left" w:pos="1276"/>
        </w:tabs>
        <w:spacing w:after="200"/>
        <w:ind w:left="0" w:firstLine="709"/>
        <w:contextualSpacing/>
        <w:rPr>
          <w:rFonts w:eastAsia="Calibri"/>
          <w:color w:val="000000"/>
          <w:kern w:val="0"/>
          <w:sz w:val="28"/>
          <w:szCs w:val="28"/>
          <w:lang w:eastAsia="en-US"/>
        </w:rPr>
      </w:pPr>
      <w:r w:rsidRPr="009D0B13">
        <w:rPr>
          <w:rFonts w:eastAsia="Calibri"/>
          <w:color w:val="000000"/>
          <w:kern w:val="0"/>
          <w:sz w:val="28"/>
          <w:szCs w:val="28"/>
          <w:lang w:eastAsia="en-US"/>
        </w:rPr>
        <w:t>Сайт Федеральной налоговой службы, www.nalog.ru</w:t>
      </w:r>
    </w:p>
    <w:p w:rsidR="009D0B13" w:rsidRPr="009D0B13" w:rsidRDefault="009D0B13" w:rsidP="009D0B13">
      <w:pPr>
        <w:widowControl/>
        <w:numPr>
          <w:ilvl w:val="0"/>
          <w:numId w:val="2"/>
        </w:numPr>
        <w:tabs>
          <w:tab w:val="left" w:pos="993"/>
        </w:tabs>
        <w:spacing w:after="200"/>
        <w:ind w:hanging="720"/>
        <w:contextualSpacing/>
        <w:rPr>
          <w:rFonts w:eastAsia="Calibri"/>
          <w:color w:val="000000"/>
          <w:kern w:val="0"/>
          <w:sz w:val="28"/>
          <w:szCs w:val="28"/>
          <w:lang w:eastAsia="en-US"/>
        </w:rPr>
      </w:pPr>
      <w:r w:rsidRPr="009D0B13">
        <w:rPr>
          <w:rFonts w:eastAsia="Calibri"/>
          <w:color w:val="000000"/>
          <w:kern w:val="0"/>
          <w:sz w:val="28"/>
          <w:szCs w:val="28"/>
          <w:lang w:eastAsia="en-US"/>
        </w:rPr>
        <w:t>Сайт Центрального Банка РФ, www.cbr.ru</w:t>
      </w:r>
    </w:p>
    <w:p w:rsidR="003A3902" w:rsidRDefault="003A3902"/>
    <w:sectPr w:rsidR="003A39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15CC3"/>
    <w:multiLevelType w:val="hybridMultilevel"/>
    <w:tmpl w:val="A8E84B7A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4484B80"/>
    <w:multiLevelType w:val="hybridMultilevel"/>
    <w:tmpl w:val="57FE27C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7A85"/>
    <w:rsid w:val="003A3902"/>
    <w:rsid w:val="005722D5"/>
    <w:rsid w:val="00683D78"/>
    <w:rsid w:val="008E1903"/>
    <w:rsid w:val="009D0B13"/>
    <w:rsid w:val="00CF7A85"/>
    <w:rsid w:val="00D866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3902"/>
    <w:pPr>
      <w:widowControl w:val="0"/>
      <w:spacing w:after="0" w:line="240" w:lineRule="auto"/>
      <w:jc w:val="both"/>
    </w:pPr>
    <w:rPr>
      <w:rFonts w:ascii="Times New Roman" w:eastAsia="SimSun" w:hAnsi="Times New Roman" w:cs="Times New Roman"/>
      <w:kern w:val="2"/>
      <w:sz w:val="21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semiHidden/>
    <w:rsid w:val="003A390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semiHidden/>
    <w:rsid w:val="003A3902"/>
    <w:rPr>
      <w:rFonts w:ascii="Times New Roman" w:eastAsia="SimSun" w:hAnsi="Times New Roman" w:cs="Times New Roman"/>
      <w:kern w:val="2"/>
      <w:sz w:val="21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3902"/>
    <w:pPr>
      <w:widowControl w:val="0"/>
      <w:spacing w:after="0" w:line="240" w:lineRule="auto"/>
      <w:jc w:val="both"/>
    </w:pPr>
    <w:rPr>
      <w:rFonts w:ascii="Times New Roman" w:eastAsia="SimSun" w:hAnsi="Times New Roman" w:cs="Times New Roman"/>
      <w:kern w:val="2"/>
      <w:sz w:val="21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semiHidden/>
    <w:rsid w:val="003A390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semiHidden/>
    <w:rsid w:val="003A3902"/>
    <w:rPr>
      <w:rFonts w:ascii="Times New Roman" w:eastAsia="SimSun" w:hAnsi="Times New Roman" w:cs="Times New Roman"/>
      <w:kern w:val="2"/>
      <w:sz w:val="21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369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6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6</Pages>
  <Words>1332</Words>
  <Characters>7595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dcterms:created xsi:type="dcterms:W3CDTF">2022-09-01T14:08:00Z</dcterms:created>
  <dcterms:modified xsi:type="dcterms:W3CDTF">2022-09-01T14:38:00Z</dcterms:modified>
</cp:coreProperties>
</file>